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AED" w:rsidRPr="00954CDD" w:rsidRDefault="00DC6AED" w:rsidP="00DC6AED">
      <w:pPr>
        <w:widowControl w:val="0"/>
        <w:tabs>
          <w:tab w:val="left" w:pos="1740"/>
        </w:tabs>
        <w:rPr>
          <w:rFonts w:ascii="Segoe UI" w:hAnsi="Segoe UI" w:cs="Segoe UI"/>
          <w:sz w:val="21"/>
          <w:szCs w:val="21"/>
        </w:rPr>
      </w:pPr>
      <w:r w:rsidRPr="00954CDD">
        <w:rPr>
          <w:rFonts w:ascii="Segoe UI" w:hAnsi="Segoe UI" w:cs="Segoe UI"/>
          <w:sz w:val="21"/>
          <w:szCs w:val="21"/>
        </w:rPr>
        <w:t xml:space="preserve">Προς </w:t>
      </w:r>
      <w:r w:rsidRPr="00954CDD">
        <w:rPr>
          <w:rFonts w:ascii="Segoe UI" w:hAnsi="Segoe UI" w:cs="Segoe UI"/>
          <w:sz w:val="21"/>
          <w:szCs w:val="21"/>
        </w:rPr>
        <w:tab/>
      </w:r>
    </w:p>
    <w:p w:rsidR="00DC6AED" w:rsidRPr="00954CDD" w:rsidRDefault="00DC6AED" w:rsidP="00DC6AED">
      <w:pPr>
        <w:tabs>
          <w:tab w:val="left" w:pos="0"/>
          <w:tab w:val="left" w:pos="8222"/>
          <w:tab w:val="left" w:pos="9639"/>
        </w:tabs>
        <w:suppressAutoHyphens/>
        <w:rPr>
          <w:rFonts w:ascii="Segoe UI" w:hAnsi="Segoe UI" w:cs="Segoe UI"/>
          <w:sz w:val="21"/>
          <w:szCs w:val="21"/>
        </w:rPr>
      </w:pPr>
      <w:r w:rsidRPr="00954CDD">
        <w:rPr>
          <w:rFonts w:ascii="Segoe UI" w:hAnsi="Segoe UI" w:cs="Segoe UI"/>
          <w:sz w:val="21"/>
          <w:szCs w:val="21"/>
        </w:rPr>
        <w:t>ΓΕΝΙΚΟ ΝΟΣΟΚΟΜΕΙΟ ΑΤΤΙΚΗΣ</w:t>
      </w:r>
    </w:p>
    <w:p w:rsidR="00DC6AED" w:rsidRPr="00954CDD" w:rsidRDefault="00DC6AED" w:rsidP="00DC6AED">
      <w:pPr>
        <w:tabs>
          <w:tab w:val="left" w:pos="0"/>
          <w:tab w:val="left" w:pos="8222"/>
        </w:tabs>
        <w:suppressAutoHyphens/>
        <w:rPr>
          <w:rFonts w:ascii="Segoe UI" w:hAnsi="Segoe UI" w:cs="Segoe UI"/>
          <w:b/>
          <w:sz w:val="21"/>
          <w:szCs w:val="21"/>
        </w:rPr>
      </w:pPr>
      <w:r w:rsidRPr="00954CDD">
        <w:rPr>
          <w:rFonts w:ascii="Segoe UI" w:hAnsi="Segoe UI" w:cs="Segoe UI"/>
          <w:b/>
          <w:sz w:val="21"/>
          <w:szCs w:val="21"/>
        </w:rPr>
        <w:t>«</w:t>
      </w:r>
      <w:proofErr w:type="spellStart"/>
      <w:r w:rsidRPr="00954CDD">
        <w:rPr>
          <w:rFonts w:ascii="Segoe UI" w:hAnsi="Segoe UI" w:cs="Segoe UI"/>
          <w:b/>
          <w:sz w:val="21"/>
          <w:szCs w:val="21"/>
        </w:rPr>
        <w:t>ΣΙΣΜΑΝΟΓΛΕΙΟ</w:t>
      </w:r>
      <w:proofErr w:type="spellEnd"/>
      <w:r w:rsidRPr="00954CDD">
        <w:rPr>
          <w:rFonts w:ascii="Segoe UI" w:hAnsi="Segoe UI" w:cs="Segoe UI"/>
          <w:b/>
          <w:sz w:val="21"/>
          <w:szCs w:val="21"/>
        </w:rPr>
        <w:t xml:space="preserve"> - ΑΜΑΛΙΑ ΦΛΕΜΙΓΚ Ν.Π.Δ.Δ.»</w:t>
      </w:r>
    </w:p>
    <w:p w:rsidR="00DC6AED" w:rsidRPr="00954CDD" w:rsidRDefault="00DC6AED" w:rsidP="00DC6AED">
      <w:pPr>
        <w:tabs>
          <w:tab w:val="left" w:pos="0"/>
          <w:tab w:val="left" w:pos="8222"/>
        </w:tabs>
        <w:suppressAutoHyphens/>
        <w:rPr>
          <w:rFonts w:ascii="Segoe UI" w:hAnsi="Segoe UI" w:cs="Segoe UI"/>
          <w:sz w:val="21"/>
          <w:szCs w:val="21"/>
        </w:rPr>
      </w:pPr>
      <w:proofErr w:type="spellStart"/>
      <w:r w:rsidRPr="00954CDD">
        <w:rPr>
          <w:rFonts w:ascii="Segoe UI" w:hAnsi="Segoe UI" w:cs="Segoe UI"/>
          <w:sz w:val="21"/>
          <w:szCs w:val="21"/>
        </w:rPr>
        <w:t>Σισμανογλείου</w:t>
      </w:r>
      <w:proofErr w:type="spellEnd"/>
      <w:r w:rsidRPr="00954CDD">
        <w:rPr>
          <w:rFonts w:ascii="Segoe UI" w:hAnsi="Segoe UI" w:cs="Segoe UI"/>
          <w:sz w:val="21"/>
          <w:szCs w:val="21"/>
        </w:rPr>
        <w:t xml:space="preserve"> 1</w:t>
      </w:r>
    </w:p>
    <w:p w:rsidR="00DC6AED" w:rsidRPr="00954CDD" w:rsidRDefault="00DC6AED" w:rsidP="00DC6AED">
      <w:pPr>
        <w:tabs>
          <w:tab w:val="left" w:pos="0"/>
          <w:tab w:val="left" w:pos="8222"/>
        </w:tabs>
        <w:suppressAutoHyphens/>
        <w:rPr>
          <w:rFonts w:ascii="Segoe UI" w:hAnsi="Segoe UI" w:cs="Segoe UI"/>
          <w:sz w:val="21"/>
          <w:szCs w:val="21"/>
        </w:rPr>
      </w:pPr>
      <w:r w:rsidRPr="00954CDD">
        <w:rPr>
          <w:rFonts w:ascii="Segoe UI" w:hAnsi="Segoe UI" w:cs="Segoe UI"/>
          <w:sz w:val="21"/>
          <w:szCs w:val="21"/>
        </w:rPr>
        <w:t>15 126 ΑΘΗΝΑ</w:t>
      </w:r>
    </w:p>
    <w:p w:rsidR="009D7A44" w:rsidRDefault="00DC6AED" w:rsidP="00DC6AED">
      <w:pPr>
        <w:tabs>
          <w:tab w:val="left" w:pos="0"/>
          <w:tab w:val="left" w:pos="5513"/>
        </w:tabs>
        <w:rPr>
          <w:rFonts w:ascii="Segoe UI" w:hAnsi="Segoe UI" w:cs="Segoe UI"/>
          <w:b/>
          <w:sz w:val="21"/>
          <w:szCs w:val="21"/>
        </w:rPr>
      </w:pPr>
      <w:r w:rsidRPr="00954CDD">
        <w:rPr>
          <w:rFonts w:ascii="Segoe UI" w:hAnsi="Segoe UI" w:cs="Segoe UI"/>
          <w:b/>
          <w:sz w:val="21"/>
          <w:szCs w:val="21"/>
        </w:rPr>
        <w:t xml:space="preserve">Υπόψη </w:t>
      </w:r>
      <w:proofErr w:type="spellStart"/>
      <w:r w:rsidRPr="00954CDD">
        <w:rPr>
          <w:rFonts w:ascii="Segoe UI" w:hAnsi="Segoe UI" w:cs="Segoe UI"/>
          <w:b/>
          <w:sz w:val="21"/>
          <w:szCs w:val="21"/>
        </w:rPr>
        <w:t>κας</w:t>
      </w:r>
      <w:proofErr w:type="spellEnd"/>
      <w:r w:rsidRPr="00954CDD">
        <w:rPr>
          <w:rFonts w:ascii="Segoe UI" w:hAnsi="Segoe UI" w:cs="Segoe UI"/>
          <w:b/>
          <w:sz w:val="21"/>
          <w:szCs w:val="21"/>
        </w:rPr>
        <w:t xml:space="preserve"> </w:t>
      </w:r>
      <w:proofErr w:type="spellStart"/>
      <w:r w:rsidR="00116E84">
        <w:rPr>
          <w:rFonts w:ascii="Segoe UI" w:hAnsi="Segoe UI" w:cs="Segoe UI"/>
          <w:b/>
          <w:sz w:val="21"/>
          <w:szCs w:val="21"/>
        </w:rPr>
        <w:t>Θεοχαροπούλου</w:t>
      </w:r>
      <w:proofErr w:type="spellEnd"/>
      <w:r w:rsidR="009D7A44">
        <w:rPr>
          <w:rFonts w:ascii="Segoe UI" w:hAnsi="Segoe UI" w:cs="Segoe UI"/>
          <w:b/>
          <w:sz w:val="21"/>
          <w:szCs w:val="21"/>
        </w:rPr>
        <w:t xml:space="preserve">, </w:t>
      </w:r>
    </w:p>
    <w:p w:rsidR="00DC6AED" w:rsidRPr="00954CDD" w:rsidRDefault="00DC6AED" w:rsidP="00DC6AED">
      <w:pPr>
        <w:tabs>
          <w:tab w:val="left" w:pos="0"/>
          <w:tab w:val="left" w:pos="5513"/>
        </w:tabs>
        <w:rPr>
          <w:rFonts w:ascii="Segoe UI" w:hAnsi="Segoe UI" w:cs="Segoe UI"/>
          <w:b/>
          <w:sz w:val="21"/>
          <w:szCs w:val="21"/>
        </w:rPr>
      </w:pPr>
      <w:r w:rsidRPr="00954CDD">
        <w:rPr>
          <w:rFonts w:ascii="Segoe UI" w:hAnsi="Segoe UI" w:cs="Segoe UI"/>
          <w:b/>
          <w:sz w:val="21"/>
          <w:szCs w:val="21"/>
        </w:rPr>
        <w:t>Τμήμα Οικονομικού- Γραφείο Προμηθειών</w:t>
      </w:r>
    </w:p>
    <w:p w:rsidR="009D1139" w:rsidRPr="009D7A44" w:rsidRDefault="009D1139" w:rsidP="001416E9">
      <w:pPr>
        <w:spacing w:line="271" w:lineRule="auto"/>
        <w:jc w:val="right"/>
        <w:outlineLvl w:val="0"/>
        <w:rPr>
          <w:rFonts w:ascii="Segoe UI" w:hAnsi="Segoe UI" w:cs="Segoe UI"/>
          <w:sz w:val="21"/>
          <w:szCs w:val="21"/>
        </w:rPr>
      </w:pPr>
      <w:r w:rsidRPr="00954CDD">
        <w:rPr>
          <w:rFonts w:ascii="Segoe UI" w:hAnsi="Segoe UI" w:cs="Segoe UI"/>
          <w:sz w:val="21"/>
          <w:szCs w:val="21"/>
        </w:rPr>
        <w:t xml:space="preserve">Αργυρούπολη, </w:t>
      </w:r>
      <w:r w:rsidR="00290A46" w:rsidRPr="00290A46">
        <w:rPr>
          <w:rFonts w:ascii="Segoe UI" w:hAnsi="Segoe UI" w:cs="Segoe UI"/>
          <w:sz w:val="21"/>
          <w:szCs w:val="21"/>
        </w:rPr>
        <w:t xml:space="preserve">03 </w:t>
      </w:r>
      <w:r w:rsidR="00290A46">
        <w:rPr>
          <w:rFonts w:ascii="Segoe UI" w:hAnsi="Segoe UI" w:cs="Segoe UI"/>
          <w:sz w:val="21"/>
          <w:szCs w:val="21"/>
        </w:rPr>
        <w:t>Οκτωβρίου</w:t>
      </w:r>
      <w:r w:rsidR="009D7A44">
        <w:rPr>
          <w:rFonts w:ascii="Segoe UI" w:hAnsi="Segoe UI" w:cs="Segoe UI"/>
          <w:sz w:val="21"/>
          <w:szCs w:val="21"/>
        </w:rPr>
        <w:t xml:space="preserve"> 2016</w:t>
      </w:r>
    </w:p>
    <w:p w:rsidR="009D1139" w:rsidRPr="00954CDD" w:rsidRDefault="009D1139" w:rsidP="000424A9">
      <w:pPr>
        <w:spacing w:line="271" w:lineRule="auto"/>
        <w:jc w:val="both"/>
        <w:rPr>
          <w:rFonts w:ascii="Segoe UI" w:hAnsi="Segoe UI" w:cs="Segoe UI"/>
          <w:sz w:val="14"/>
          <w:szCs w:val="14"/>
        </w:rPr>
      </w:pPr>
    </w:p>
    <w:p w:rsidR="00EF3BF9" w:rsidRPr="00954CDD" w:rsidRDefault="00EF3BF9" w:rsidP="000424A9">
      <w:pPr>
        <w:spacing w:line="271" w:lineRule="auto"/>
        <w:jc w:val="both"/>
        <w:rPr>
          <w:rFonts w:ascii="Segoe UI" w:hAnsi="Segoe UI" w:cs="Segoe UI"/>
          <w:sz w:val="14"/>
          <w:szCs w:val="14"/>
        </w:rPr>
      </w:pPr>
    </w:p>
    <w:p w:rsidR="009D1139" w:rsidRPr="00116E84" w:rsidRDefault="009D1139" w:rsidP="00797C91">
      <w:pPr>
        <w:tabs>
          <w:tab w:val="left" w:pos="709"/>
        </w:tabs>
        <w:autoSpaceDE w:val="0"/>
        <w:autoSpaceDN w:val="0"/>
        <w:adjustRightInd w:val="0"/>
        <w:ind w:left="709" w:hanging="709"/>
        <w:rPr>
          <w:rFonts w:ascii="Segoe UI" w:hAnsi="Segoe UI" w:cs="Segoe UI"/>
          <w:b/>
          <w:sz w:val="21"/>
          <w:szCs w:val="21"/>
        </w:rPr>
      </w:pPr>
      <w:r w:rsidRPr="00954CDD">
        <w:rPr>
          <w:rFonts w:ascii="Segoe UI" w:hAnsi="Segoe UI" w:cs="Segoe UI"/>
          <w:b/>
          <w:sz w:val="21"/>
          <w:szCs w:val="21"/>
        </w:rPr>
        <w:t>Θέμα:</w:t>
      </w:r>
      <w:r w:rsidRPr="00954CDD">
        <w:rPr>
          <w:rFonts w:ascii="Segoe UI" w:hAnsi="Segoe UI" w:cs="Segoe UI"/>
          <w:b/>
          <w:sz w:val="21"/>
          <w:szCs w:val="21"/>
        </w:rPr>
        <w:tab/>
      </w:r>
      <w:r w:rsidR="00116E84" w:rsidRPr="00116E84">
        <w:rPr>
          <w:rFonts w:ascii="Segoe UI" w:hAnsi="Segoe UI" w:cs="Segoe UI"/>
          <w:b/>
          <w:sz w:val="21"/>
          <w:szCs w:val="21"/>
        </w:rPr>
        <w:t>ΠΡΟΣΚΛΗΣΗ ΥΠΟΒΟΛΗΣ ΤΕΧΝΙΚΩΝ ΠΡΟΔΙΑΓΡΑΦΩΝ</w:t>
      </w:r>
      <w:r w:rsidR="00116E84" w:rsidRPr="00116E84">
        <w:rPr>
          <w:rFonts w:ascii="Segoe UI" w:hAnsi="Segoe UI" w:cs="Segoe UI"/>
          <w:sz w:val="21"/>
          <w:szCs w:val="21"/>
        </w:rPr>
        <w:t> </w:t>
      </w:r>
      <w:r w:rsidR="00116E84" w:rsidRPr="00116E84">
        <w:rPr>
          <w:rFonts w:ascii="Segoe UI" w:hAnsi="Segoe UI" w:cs="Segoe UI"/>
          <w:b/>
          <w:sz w:val="21"/>
          <w:szCs w:val="21"/>
        </w:rPr>
        <w:br/>
        <w:t xml:space="preserve">ΓΙΑ ΤΗΝ ΠΡΟΜΗΘΕΙΑ ΧΕΙΡΟΥΡΓΙΚΩΝ ΜΟΣΧΕΥΜΑΤΩΝ (ΠΛΕΓΜΑΤΩΝ) </w:t>
      </w:r>
      <w:proofErr w:type="spellStart"/>
      <w:r w:rsidR="00116E84" w:rsidRPr="00116E84">
        <w:rPr>
          <w:rFonts w:ascii="Segoe UI" w:hAnsi="Segoe UI" w:cs="Segoe UI"/>
          <w:b/>
          <w:sz w:val="21"/>
          <w:szCs w:val="21"/>
        </w:rPr>
        <w:t>CPV</w:t>
      </w:r>
      <w:proofErr w:type="spellEnd"/>
      <w:r w:rsidR="00116E84" w:rsidRPr="00116E84">
        <w:rPr>
          <w:rFonts w:ascii="Segoe UI" w:hAnsi="Segoe UI" w:cs="Segoe UI"/>
          <w:b/>
          <w:sz w:val="21"/>
          <w:szCs w:val="21"/>
        </w:rPr>
        <w:t xml:space="preserve"> 33184100-4</w:t>
      </w:r>
    </w:p>
    <w:p w:rsidR="0052776B" w:rsidRPr="00954CDD" w:rsidRDefault="0052776B" w:rsidP="0052776B">
      <w:pPr>
        <w:rPr>
          <w:rFonts w:ascii="Segoe UI" w:hAnsi="Segoe UI" w:cs="Segoe UI"/>
          <w:bCs/>
          <w:sz w:val="16"/>
          <w:szCs w:val="21"/>
        </w:rPr>
      </w:pPr>
      <w:proofErr w:type="spellStart"/>
      <w:r w:rsidRPr="00954CDD">
        <w:rPr>
          <w:rFonts w:ascii="Segoe UI" w:hAnsi="Segoe UI" w:cs="Segoe UI"/>
          <w:sz w:val="21"/>
          <w:szCs w:val="21"/>
        </w:rPr>
        <w:t>Σχετ</w:t>
      </w:r>
      <w:proofErr w:type="spellEnd"/>
      <w:r w:rsidRPr="00954CDD">
        <w:rPr>
          <w:rFonts w:ascii="Segoe UI" w:hAnsi="Segoe UI" w:cs="Segoe UI"/>
          <w:sz w:val="21"/>
          <w:szCs w:val="21"/>
        </w:rPr>
        <w:t xml:space="preserve">: </w:t>
      </w:r>
      <w:r w:rsidRPr="00954CDD">
        <w:rPr>
          <w:rFonts w:ascii="Segoe UI" w:hAnsi="Segoe UI" w:cs="Segoe UI"/>
          <w:sz w:val="21"/>
          <w:szCs w:val="21"/>
        </w:rPr>
        <w:tab/>
      </w:r>
      <w:r w:rsidRPr="00954CDD">
        <w:rPr>
          <w:rFonts w:ascii="Segoe UI" w:hAnsi="Segoe UI" w:cs="Segoe UI"/>
          <w:bCs/>
          <w:sz w:val="16"/>
          <w:szCs w:val="21"/>
        </w:rPr>
        <w:t>Αποφάσεις της ολομέλειας της Επιτροπής Προμηθειών Υγείας περί Διαδικασίας Σύνταξης Τεχνικών Προδιαγραφών:</w:t>
      </w:r>
    </w:p>
    <w:p w:rsidR="0052776B" w:rsidRPr="00954CDD" w:rsidRDefault="0052776B" w:rsidP="00954CDD">
      <w:pPr>
        <w:numPr>
          <w:ilvl w:val="0"/>
          <w:numId w:val="1"/>
        </w:numPr>
        <w:ind w:left="993" w:hanging="284"/>
        <w:rPr>
          <w:rFonts w:ascii="Segoe UI" w:hAnsi="Segoe UI" w:cs="Segoe UI"/>
          <w:bCs/>
          <w:sz w:val="16"/>
          <w:szCs w:val="21"/>
        </w:rPr>
      </w:pPr>
      <w:r w:rsidRPr="00954CDD">
        <w:rPr>
          <w:rFonts w:ascii="Segoe UI" w:hAnsi="Segoe UI" w:cs="Segoe UI"/>
          <w:bCs/>
          <w:sz w:val="16"/>
          <w:szCs w:val="21"/>
        </w:rPr>
        <w:t xml:space="preserve">Υπ' </w:t>
      </w:r>
      <w:proofErr w:type="spellStart"/>
      <w:r w:rsidRPr="00954CDD">
        <w:rPr>
          <w:rFonts w:ascii="Segoe UI" w:hAnsi="Segoe UI" w:cs="Segoe UI"/>
          <w:bCs/>
          <w:sz w:val="16"/>
          <w:szCs w:val="21"/>
        </w:rPr>
        <w:t>αριθμ</w:t>
      </w:r>
      <w:proofErr w:type="spellEnd"/>
      <w:r w:rsidRPr="00954CDD">
        <w:rPr>
          <w:rFonts w:ascii="Segoe UI" w:hAnsi="Segoe UI" w:cs="Segoe UI"/>
          <w:bCs/>
          <w:sz w:val="16"/>
          <w:szCs w:val="21"/>
        </w:rPr>
        <w:t>. 65/17-07-2015/21/07/2015 (θ. 1°) (</w:t>
      </w:r>
      <w:proofErr w:type="spellStart"/>
      <w:r w:rsidRPr="00954CDD">
        <w:rPr>
          <w:rFonts w:ascii="Segoe UI" w:hAnsi="Segoe UI" w:cs="Segoe UI"/>
          <w:bCs/>
          <w:sz w:val="16"/>
          <w:szCs w:val="21"/>
        </w:rPr>
        <w:t>ΑΔΑ</w:t>
      </w:r>
      <w:proofErr w:type="spellEnd"/>
      <w:r w:rsidRPr="00954CDD">
        <w:rPr>
          <w:rFonts w:ascii="Segoe UI" w:hAnsi="Segoe UI" w:cs="Segoe UI"/>
          <w:bCs/>
          <w:sz w:val="16"/>
          <w:szCs w:val="21"/>
        </w:rPr>
        <w:t>: Ψ11Η465ΦΥΟ-16Ψ)</w:t>
      </w:r>
    </w:p>
    <w:p w:rsidR="0052776B" w:rsidRPr="00954CDD" w:rsidRDefault="0052776B" w:rsidP="00954CDD">
      <w:pPr>
        <w:numPr>
          <w:ilvl w:val="0"/>
          <w:numId w:val="1"/>
        </w:numPr>
        <w:ind w:left="993" w:hanging="284"/>
        <w:rPr>
          <w:rFonts w:ascii="Segoe UI" w:hAnsi="Segoe UI" w:cs="Segoe UI"/>
          <w:bCs/>
          <w:sz w:val="16"/>
          <w:szCs w:val="21"/>
        </w:rPr>
      </w:pPr>
      <w:r w:rsidRPr="00954CDD">
        <w:rPr>
          <w:rFonts w:ascii="Segoe UI" w:hAnsi="Segoe UI" w:cs="Segoe UI"/>
          <w:bCs/>
          <w:sz w:val="16"/>
          <w:szCs w:val="21"/>
        </w:rPr>
        <w:t xml:space="preserve">Υπ' </w:t>
      </w:r>
      <w:proofErr w:type="spellStart"/>
      <w:r w:rsidRPr="00954CDD">
        <w:rPr>
          <w:rFonts w:ascii="Segoe UI" w:hAnsi="Segoe UI" w:cs="Segoe UI"/>
          <w:bCs/>
          <w:sz w:val="16"/>
          <w:szCs w:val="21"/>
        </w:rPr>
        <w:t>αριθμ</w:t>
      </w:r>
      <w:proofErr w:type="spellEnd"/>
      <w:r w:rsidRPr="00954CDD">
        <w:rPr>
          <w:rFonts w:ascii="Segoe UI" w:hAnsi="Segoe UI" w:cs="Segoe UI"/>
          <w:bCs/>
          <w:sz w:val="16"/>
          <w:szCs w:val="21"/>
        </w:rPr>
        <w:t>. 67/19-11-2015/24-11-2015 (Θ. 1 ο)(</w:t>
      </w:r>
      <w:proofErr w:type="spellStart"/>
      <w:r w:rsidRPr="00954CDD">
        <w:rPr>
          <w:rFonts w:ascii="Segoe UI" w:hAnsi="Segoe UI" w:cs="Segoe UI"/>
          <w:bCs/>
          <w:sz w:val="16"/>
          <w:szCs w:val="21"/>
        </w:rPr>
        <w:t>ΑΔΑ</w:t>
      </w:r>
      <w:proofErr w:type="spellEnd"/>
      <w:r w:rsidRPr="00954CDD">
        <w:rPr>
          <w:rFonts w:ascii="Segoe UI" w:hAnsi="Segoe UI" w:cs="Segoe UI"/>
          <w:bCs/>
          <w:sz w:val="16"/>
          <w:szCs w:val="21"/>
        </w:rPr>
        <w:t xml:space="preserve">: 73ΜΝ465ΦΥΟ-Φ0Η) </w:t>
      </w:r>
    </w:p>
    <w:p w:rsidR="0052776B" w:rsidRPr="00954CDD" w:rsidRDefault="0052776B" w:rsidP="00954CDD">
      <w:pPr>
        <w:numPr>
          <w:ilvl w:val="0"/>
          <w:numId w:val="1"/>
        </w:numPr>
        <w:ind w:left="993" w:hanging="284"/>
        <w:rPr>
          <w:rFonts w:ascii="Segoe UI" w:hAnsi="Segoe UI" w:cs="Segoe UI"/>
          <w:bCs/>
          <w:sz w:val="16"/>
          <w:szCs w:val="21"/>
        </w:rPr>
      </w:pPr>
      <w:r w:rsidRPr="00954CDD">
        <w:rPr>
          <w:rFonts w:ascii="Segoe UI" w:hAnsi="Segoe UI" w:cs="Segoe UI"/>
          <w:bCs/>
          <w:sz w:val="16"/>
          <w:szCs w:val="21"/>
        </w:rPr>
        <w:t xml:space="preserve">Υπ' </w:t>
      </w:r>
      <w:proofErr w:type="spellStart"/>
      <w:r w:rsidRPr="00954CDD">
        <w:rPr>
          <w:rFonts w:ascii="Segoe UI" w:hAnsi="Segoe UI" w:cs="Segoe UI"/>
          <w:bCs/>
          <w:sz w:val="16"/>
          <w:szCs w:val="21"/>
        </w:rPr>
        <w:t>αριθμ</w:t>
      </w:r>
      <w:proofErr w:type="spellEnd"/>
      <w:r w:rsidRPr="00954CDD">
        <w:rPr>
          <w:rFonts w:ascii="Segoe UI" w:hAnsi="Segoe UI" w:cs="Segoe UI"/>
          <w:bCs/>
          <w:sz w:val="16"/>
          <w:szCs w:val="21"/>
        </w:rPr>
        <w:t>. 68/14-12-2015 (Θ. 6ο) (</w:t>
      </w:r>
      <w:proofErr w:type="spellStart"/>
      <w:r w:rsidRPr="00954CDD">
        <w:rPr>
          <w:rFonts w:ascii="Segoe UI" w:hAnsi="Segoe UI" w:cs="Segoe UI"/>
          <w:bCs/>
          <w:sz w:val="16"/>
          <w:szCs w:val="21"/>
        </w:rPr>
        <w:t>ΑΔΑ</w:t>
      </w:r>
      <w:proofErr w:type="spellEnd"/>
      <w:r w:rsidRPr="00954CDD">
        <w:rPr>
          <w:rFonts w:ascii="Segoe UI" w:hAnsi="Segoe UI" w:cs="Segoe UI"/>
          <w:bCs/>
          <w:sz w:val="16"/>
          <w:szCs w:val="21"/>
        </w:rPr>
        <w:t xml:space="preserve">: Ω9ΗΘ465ΦΥΟ-41Ι) </w:t>
      </w:r>
    </w:p>
    <w:p w:rsidR="0052776B" w:rsidRPr="00954CDD" w:rsidRDefault="0052776B" w:rsidP="00954CDD">
      <w:pPr>
        <w:numPr>
          <w:ilvl w:val="0"/>
          <w:numId w:val="1"/>
        </w:numPr>
        <w:ind w:left="993" w:hanging="284"/>
        <w:rPr>
          <w:rFonts w:ascii="Segoe UI" w:hAnsi="Segoe UI" w:cs="Segoe UI"/>
          <w:bCs/>
          <w:sz w:val="16"/>
          <w:szCs w:val="21"/>
        </w:rPr>
      </w:pPr>
      <w:r w:rsidRPr="00954CDD">
        <w:rPr>
          <w:rFonts w:ascii="Segoe UI" w:hAnsi="Segoe UI" w:cs="Segoe UI"/>
          <w:bCs/>
          <w:sz w:val="16"/>
          <w:szCs w:val="21"/>
        </w:rPr>
        <w:t xml:space="preserve">Υπ' </w:t>
      </w:r>
      <w:proofErr w:type="spellStart"/>
      <w:r w:rsidRPr="00954CDD">
        <w:rPr>
          <w:rFonts w:ascii="Segoe UI" w:hAnsi="Segoe UI" w:cs="Segoe UI"/>
          <w:bCs/>
          <w:sz w:val="16"/>
          <w:szCs w:val="21"/>
        </w:rPr>
        <w:t>αριθμ</w:t>
      </w:r>
      <w:proofErr w:type="spellEnd"/>
      <w:r w:rsidRPr="00954CDD">
        <w:rPr>
          <w:rFonts w:ascii="Segoe UI" w:hAnsi="Segoe UI" w:cs="Segoe UI"/>
          <w:bCs/>
          <w:sz w:val="16"/>
          <w:szCs w:val="21"/>
        </w:rPr>
        <w:t xml:space="preserve">. 71/13.01.2016/19-01-2016 (Θ. 5ο) (ΨΒ4Ζ465ΦΥΟ-Γ23) </w:t>
      </w:r>
    </w:p>
    <w:p w:rsidR="0052776B" w:rsidRPr="00954CDD" w:rsidRDefault="0052776B" w:rsidP="00954CDD">
      <w:pPr>
        <w:numPr>
          <w:ilvl w:val="0"/>
          <w:numId w:val="1"/>
        </w:numPr>
        <w:ind w:left="993" w:hanging="284"/>
        <w:rPr>
          <w:rFonts w:ascii="Segoe UI" w:hAnsi="Segoe UI" w:cs="Segoe UI"/>
          <w:bCs/>
          <w:sz w:val="16"/>
          <w:szCs w:val="21"/>
        </w:rPr>
      </w:pPr>
      <w:r w:rsidRPr="00954CDD">
        <w:rPr>
          <w:rFonts w:ascii="Segoe UI" w:hAnsi="Segoe UI" w:cs="Segoe UI"/>
          <w:bCs/>
          <w:sz w:val="16"/>
          <w:szCs w:val="21"/>
        </w:rPr>
        <w:t xml:space="preserve">Υπ' </w:t>
      </w:r>
      <w:proofErr w:type="spellStart"/>
      <w:r w:rsidRPr="00954CDD">
        <w:rPr>
          <w:rFonts w:ascii="Segoe UI" w:hAnsi="Segoe UI" w:cs="Segoe UI"/>
          <w:bCs/>
          <w:sz w:val="16"/>
          <w:szCs w:val="21"/>
        </w:rPr>
        <w:t>αριθμ</w:t>
      </w:r>
      <w:proofErr w:type="spellEnd"/>
      <w:r w:rsidRPr="00954CDD">
        <w:rPr>
          <w:rFonts w:ascii="Segoe UI" w:hAnsi="Segoe UI" w:cs="Segoe UI"/>
          <w:bCs/>
          <w:sz w:val="16"/>
          <w:szCs w:val="21"/>
        </w:rPr>
        <w:t xml:space="preserve">. 73/12-2016 (Θ. 5ο)(ΑΔΑ:62ΚΡ465ΦΥΟ-6Ξ7) </w:t>
      </w:r>
    </w:p>
    <w:p w:rsidR="0052776B" w:rsidRPr="00954CDD" w:rsidRDefault="0052776B" w:rsidP="00954CDD">
      <w:pPr>
        <w:numPr>
          <w:ilvl w:val="0"/>
          <w:numId w:val="1"/>
        </w:numPr>
        <w:ind w:left="993" w:hanging="284"/>
        <w:rPr>
          <w:rFonts w:ascii="Segoe UI" w:hAnsi="Segoe UI" w:cs="Segoe UI"/>
          <w:bCs/>
          <w:sz w:val="16"/>
          <w:szCs w:val="21"/>
        </w:rPr>
      </w:pPr>
      <w:r w:rsidRPr="00954CDD">
        <w:rPr>
          <w:rFonts w:ascii="Segoe UI" w:hAnsi="Segoe UI" w:cs="Segoe UI"/>
          <w:bCs/>
          <w:sz w:val="16"/>
          <w:szCs w:val="21"/>
        </w:rPr>
        <w:t xml:space="preserve">Υπ' </w:t>
      </w:r>
      <w:proofErr w:type="spellStart"/>
      <w:r w:rsidRPr="00954CDD">
        <w:rPr>
          <w:rFonts w:ascii="Segoe UI" w:hAnsi="Segoe UI" w:cs="Segoe UI"/>
          <w:bCs/>
          <w:sz w:val="16"/>
          <w:szCs w:val="21"/>
        </w:rPr>
        <w:t>αριθμ</w:t>
      </w:r>
      <w:proofErr w:type="spellEnd"/>
      <w:r w:rsidRPr="00954CDD">
        <w:rPr>
          <w:rFonts w:ascii="Segoe UI" w:hAnsi="Segoe UI" w:cs="Segoe UI"/>
          <w:bCs/>
          <w:sz w:val="16"/>
          <w:szCs w:val="21"/>
        </w:rPr>
        <w:t xml:space="preserve">. 76/03-03-2016 (Θ. 2ο)(ΑΔΑ:6ΨΙΙ465ΦΥΟ-ΜΤΥ) </w:t>
      </w:r>
    </w:p>
    <w:p w:rsidR="0052776B" w:rsidRPr="00290A46" w:rsidRDefault="0052776B" w:rsidP="0052776B">
      <w:pPr>
        <w:tabs>
          <w:tab w:val="left" w:pos="709"/>
        </w:tabs>
        <w:autoSpaceDE w:val="0"/>
        <w:autoSpaceDN w:val="0"/>
        <w:adjustRightInd w:val="0"/>
        <w:spacing w:line="264" w:lineRule="auto"/>
        <w:ind w:left="993" w:hanging="993"/>
        <w:jc w:val="both"/>
        <w:rPr>
          <w:rFonts w:ascii="Segoe UI" w:hAnsi="Segoe UI" w:cs="Segoe UI"/>
          <w:bCs/>
          <w:sz w:val="14"/>
          <w:szCs w:val="21"/>
        </w:rPr>
      </w:pPr>
    </w:p>
    <w:p w:rsidR="0052776B" w:rsidRPr="00954CDD" w:rsidRDefault="0052776B" w:rsidP="0052776B">
      <w:pPr>
        <w:autoSpaceDE w:val="0"/>
        <w:autoSpaceDN w:val="0"/>
        <w:adjustRightInd w:val="0"/>
        <w:spacing w:line="271" w:lineRule="auto"/>
        <w:jc w:val="both"/>
        <w:rPr>
          <w:rFonts w:ascii="Segoe UI" w:hAnsi="Segoe UI" w:cs="Segoe UI"/>
          <w:b/>
          <w:sz w:val="21"/>
          <w:szCs w:val="21"/>
        </w:rPr>
      </w:pPr>
      <w:r w:rsidRPr="00954CDD">
        <w:rPr>
          <w:rFonts w:ascii="Segoe UI" w:hAnsi="Segoe UI" w:cs="Segoe UI"/>
          <w:sz w:val="21"/>
          <w:szCs w:val="21"/>
        </w:rPr>
        <w:t xml:space="preserve">Κύριοι, </w:t>
      </w:r>
    </w:p>
    <w:p w:rsidR="0052776B" w:rsidRPr="00290A46" w:rsidRDefault="0052776B" w:rsidP="0052776B">
      <w:pPr>
        <w:spacing w:line="271" w:lineRule="auto"/>
        <w:jc w:val="both"/>
        <w:rPr>
          <w:rFonts w:ascii="Segoe UI" w:hAnsi="Segoe UI" w:cs="Segoe UI"/>
          <w:sz w:val="14"/>
          <w:szCs w:val="16"/>
        </w:rPr>
      </w:pPr>
    </w:p>
    <w:p w:rsidR="00116E84" w:rsidRPr="00D30B7D" w:rsidRDefault="0052776B" w:rsidP="00116E84">
      <w:pPr>
        <w:widowControl w:val="0"/>
        <w:spacing w:line="271" w:lineRule="auto"/>
        <w:jc w:val="both"/>
        <w:rPr>
          <w:rFonts w:ascii="Segoe UI" w:hAnsi="Segoe UI" w:cs="Segoe UI"/>
          <w:sz w:val="21"/>
          <w:szCs w:val="21"/>
        </w:rPr>
      </w:pPr>
      <w:r w:rsidRPr="00954CDD">
        <w:rPr>
          <w:rFonts w:ascii="Segoe UI" w:hAnsi="Segoe UI" w:cs="Segoe UI"/>
          <w:bCs/>
          <w:sz w:val="21"/>
          <w:szCs w:val="21"/>
        </w:rPr>
        <w:t xml:space="preserve">Σε συνέχεια της </w:t>
      </w:r>
      <w:r w:rsidRPr="00954CDD">
        <w:rPr>
          <w:rFonts w:ascii="Segoe UI" w:hAnsi="Segoe UI" w:cs="Segoe UI"/>
          <w:sz w:val="21"/>
          <w:szCs w:val="21"/>
        </w:rPr>
        <w:t>πρόσκλησης υποβολής τεχνικών προδιαγραφών για την προμήθεια</w:t>
      </w:r>
      <w:r w:rsidRPr="00954CDD">
        <w:rPr>
          <w:rFonts w:ascii="Segoe UI" w:hAnsi="Segoe UI" w:cs="Segoe UI"/>
          <w:b/>
          <w:sz w:val="21"/>
          <w:szCs w:val="21"/>
        </w:rPr>
        <w:t xml:space="preserve"> </w:t>
      </w:r>
      <w:r w:rsidR="00116E84" w:rsidRPr="00116E84">
        <w:rPr>
          <w:rFonts w:ascii="Segoe UI" w:hAnsi="Segoe UI" w:cs="Segoe UI"/>
          <w:b/>
          <w:sz w:val="21"/>
          <w:szCs w:val="21"/>
        </w:rPr>
        <w:t xml:space="preserve">ΧΕΙΡΟΥΡΓΙΚΩΝ ΜΟΣΧΕΥΜΑΤΩΝ (ΠΛΕΓΜΑΤΩΝ) </w:t>
      </w:r>
      <w:proofErr w:type="spellStart"/>
      <w:r w:rsidR="00116E84" w:rsidRPr="00116E84">
        <w:rPr>
          <w:rFonts w:ascii="Segoe UI" w:hAnsi="Segoe UI" w:cs="Segoe UI"/>
          <w:b/>
          <w:sz w:val="21"/>
          <w:szCs w:val="21"/>
        </w:rPr>
        <w:t>CPV</w:t>
      </w:r>
      <w:proofErr w:type="spellEnd"/>
      <w:r w:rsidR="00116E84" w:rsidRPr="00116E84">
        <w:rPr>
          <w:rFonts w:ascii="Segoe UI" w:hAnsi="Segoe UI" w:cs="Segoe UI"/>
          <w:b/>
          <w:sz w:val="21"/>
          <w:szCs w:val="21"/>
        </w:rPr>
        <w:t xml:space="preserve"> 33184100-4</w:t>
      </w:r>
      <w:r w:rsidRPr="00954CDD">
        <w:rPr>
          <w:rFonts w:ascii="Segoe UI" w:hAnsi="Segoe UI" w:cs="Segoe UI"/>
          <w:sz w:val="21"/>
          <w:szCs w:val="21"/>
        </w:rPr>
        <w:t xml:space="preserve">, που αναρτήσατε στην Ιστοσελίδα του Νοσοκομείου σας, με </w:t>
      </w:r>
      <w:proofErr w:type="spellStart"/>
      <w:r w:rsidRPr="00954CDD">
        <w:rPr>
          <w:rFonts w:ascii="Segoe UI" w:hAnsi="Segoe UI" w:cs="Segoe UI"/>
          <w:sz w:val="21"/>
          <w:szCs w:val="21"/>
        </w:rPr>
        <w:t>αριθμ</w:t>
      </w:r>
      <w:proofErr w:type="spellEnd"/>
      <w:r w:rsidRPr="00954CDD">
        <w:rPr>
          <w:rFonts w:ascii="Segoe UI" w:hAnsi="Segoe UI" w:cs="Segoe UI"/>
          <w:sz w:val="21"/>
          <w:szCs w:val="21"/>
        </w:rPr>
        <w:t xml:space="preserve"> </w:t>
      </w:r>
      <w:proofErr w:type="spellStart"/>
      <w:r w:rsidRPr="00954CDD">
        <w:rPr>
          <w:rFonts w:ascii="Segoe UI" w:hAnsi="Segoe UI" w:cs="Segoe UI"/>
          <w:sz w:val="21"/>
          <w:szCs w:val="21"/>
        </w:rPr>
        <w:t>Πρωτ</w:t>
      </w:r>
      <w:proofErr w:type="spellEnd"/>
      <w:r w:rsidRPr="00954CDD">
        <w:rPr>
          <w:rFonts w:ascii="Segoe UI" w:hAnsi="Segoe UI" w:cs="Segoe UI"/>
          <w:sz w:val="21"/>
          <w:szCs w:val="21"/>
        </w:rPr>
        <w:t xml:space="preserve">. </w:t>
      </w:r>
      <w:r w:rsidR="00116E84">
        <w:rPr>
          <w:rFonts w:ascii="Segoe UI" w:hAnsi="Segoe UI" w:cs="Segoe UI"/>
          <w:sz w:val="21"/>
          <w:szCs w:val="21"/>
        </w:rPr>
        <w:t>20605</w:t>
      </w:r>
      <w:r w:rsidRPr="00954CDD">
        <w:rPr>
          <w:rFonts w:ascii="Segoe UI" w:hAnsi="Segoe UI" w:cs="Segoe UI"/>
          <w:sz w:val="21"/>
          <w:szCs w:val="21"/>
        </w:rPr>
        <w:t xml:space="preserve"> από </w:t>
      </w:r>
      <w:r w:rsidR="00116E84">
        <w:rPr>
          <w:rFonts w:ascii="Segoe UI" w:hAnsi="Segoe UI" w:cs="Segoe UI"/>
          <w:sz w:val="21"/>
          <w:szCs w:val="21"/>
        </w:rPr>
        <w:t>19/09</w:t>
      </w:r>
      <w:r w:rsidR="009D7A44">
        <w:rPr>
          <w:rFonts w:ascii="Segoe UI" w:hAnsi="Segoe UI" w:cs="Segoe UI"/>
          <w:sz w:val="21"/>
          <w:szCs w:val="21"/>
        </w:rPr>
        <w:t>/2016</w:t>
      </w:r>
      <w:r w:rsidR="00116E84">
        <w:rPr>
          <w:rFonts w:ascii="Segoe UI" w:hAnsi="Segoe UI" w:cs="Segoe UI"/>
          <w:sz w:val="21"/>
          <w:szCs w:val="21"/>
        </w:rPr>
        <w:t>,</w:t>
      </w:r>
      <w:r w:rsidR="009D7A44">
        <w:rPr>
          <w:rFonts w:ascii="Segoe UI" w:hAnsi="Segoe UI" w:cs="Segoe UI"/>
          <w:sz w:val="21"/>
          <w:szCs w:val="21"/>
        </w:rPr>
        <w:t xml:space="preserve"> </w:t>
      </w:r>
      <w:r w:rsidR="00116E84" w:rsidRPr="00D30B7D">
        <w:rPr>
          <w:rFonts w:ascii="Segoe UI" w:hAnsi="Segoe UI" w:cs="Segoe UI"/>
          <w:bCs/>
          <w:sz w:val="21"/>
          <w:szCs w:val="21"/>
        </w:rPr>
        <w:t>παραθέτουμε τις τεχνικές προδιαγραφές της εταιρείας μας</w:t>
      </w:r>
      <w:r w:rsidR="00116E84" w:rsidRPr="00D30B7D">
        <w:rPr>
          <w:rFonts w:ascii="Segoe UI" w:hAnsi="Segoe UI" w:cs="Segoe UI"/>
          <w:sz w:val="21"/>
          <w:szCs w:val="21"/>
        </w:rPr>
        <w:t xml:space="preserve"> που προτείνουμε να </w:t>
      </w:r>
      <w:r w:rsidR="00116E84" w:rsidRPr="00D30B7D">
        <w:rPr>
          <w:rFonts w:ascii="Segoe UI" w:hAnsi="Segoe UI" w:cs="Segoe UI"/>
          <w:b/>
          <w:sz w:val="21"/>
          <w:szCs w:val="21"/>
          <w:u w:val="single"/>
        </w:rPr>
        <w:t>συμπεριληφθούν</w:t>
      </w:r>
      <w:r w:rsidR="00116E84" w:rsidRPr="00D30B7D">
        <w:rPr>
          <w:rFonts w:ascii="Segoe UI" w:hAnsi="Segoe UI" w:cs="Segoe UI"/>
          <w:sz w:val="21"/>
          <w:szCs w:val="21"/>
        </w:rPr>
        <w:t xml:space="preserve"> στον διαγωνισμό, στο πλαίσιο της διασφάλισης της </w:t>
      </w:r>
      <w:r w:rsidR="00116E84" w:rsidRPr="00D30B7D">
        <w:rPr>
          <w:rFonts w:ascii="Segoe UI" w:hAnsi="Segoe UI" w:cs="Segoe UI"/>
          <w:bCs/>
          <w:sz w:val="21"/>
          <w:szCs w:val="21"/>
        </w:rPr>
        <w:t xml:space="preserve">ευρύτητας συμμετοχής, </w:t>
      </w:r>
      <w:r w:rsidR="00116E84" w:rsidRPr="00D30B7D">
        <w:rPr>
          <w:rFonts w:ascii="Segoe UI" w:hAnsi="Segoe UI" w:cs="Segoe UI"/>
          <w:sz w:val="21"/>
          <w:szCs w:val="21"/>
        </w:rPr>
        <w:t xml:space="preserve">της </w:t>
      </w:r>
      <w:r w:rsidR="00116E84" w:rsidRPr="00D30B7D">
        <w:rPr>
          <w:rFonts w:ascii="Segoe UI" w:hAnsi="Segoe UI" w:cs="Segoe UI"/>
          <w:bCs/>
          <w:sz w:val="21"/>
          <w:szCs w:val="21"/>
        </w:rPr>
        <w:t xml:space="preserve">υψηλής ποιότητας </w:t>
      </w:r>
      <w:r w:rsidR="00116E84" w:rsidRPr="00D30B7D">
        <w:rPr>
          <w:rFonts w:ascii="Segoe UI" w:hAnsi="Segoe UI" w:cs="Segoe UI"/>
          <w:sz w:val="21"/>
          <w:szCs w:val="21"/>
        </w:rPr>
        <w:t>υλικών και της καλύτερης κάλυψης των αναγκών των ασθενών.</w:t>
      </w:r>
    </w:p>
    <w:p w:rsidR="00FB6A5C" w:rsidRDefault="00FB6A5C" w:rsidP="00132E17">
      <w:pPr>
        <w:widowControl w:val="0"/>
        <w:spacing w:line="271" w:lineRule="auto"/>
        <w:jc w:val="both"/>
        <w:rPr>
          <w:rFonts w:ascii="Segoe UI" w:hAnsi="Segoe UI" w:cs="Segoe UI"/>
          <w:sz w:val="20"/>
          <w:szCs w:val="20"/>
        </w:rPr>
      </w:pPr>
    </w:p>
    <w:p w:rsidR="00DB3EFF" w:rsidRPr="00397960" w:rsidRDefault="00DB3EFF" w:rsidP="00DB3EFF">
      <w:pPr>
        <w:pStyle w:val="ListParagraph"/>
        <w:widowControl w:val="0"/>
        <w:numPr>
          <w:ilvl w:val="0"/>
          <w:numId w:val="4"/>
        </w:numPr>
        <w:spacing w:line="271" w:lineRule="auto"/>
        <w:ind w:left="284"/>
        <w:jc w:val="both"/>
        <w:rPr>
          <w:rFonts w:ascii="Segoe UI" w:hAnsi="Segoe UI" w:cs="Segoe UI"/>
          <w:sz w:val="21"/>
          <w:szCs w:val="21"/>
        </w:rPr>
      </w:pPr>
      <w:r w:rsidRPr="00397960">
        <w:rPr>
          <w:rFonts w:ascii="Segoe UI" w:hAnsi="Segoe UI" w:cs="Segoe UI"/>
          <w:b/>
          <w:sz w:val="21"/>
          <w:szCs w:val="21"/>
        </w:rPr>
        <w:t xml:space="preserve">Αυτοκόλλητο ατραυματικό προσχηματισμένο ημιαπορροφήσιμο πλέγμα με οπή για ανοικτή αποκατάσταση βουβωνοκήλης, από μονόκλωνο πολυπροπυλένιο χαμηλού βάρους και απορροφήσιμη επίστρωση αυτοκολλώδους γέλης από </w:t>
      </w:r>
      <w:proofErr w:type="spellStart"/>
      <w:r w:rsidRPr="00397960">
        <w:rPr>
          <w:rFonts w:ascii="Segoe UI" w:hAnsi="Segoe UI" w:cs="Segoe UI"/>
          <w:b/>
          <w:sz w:val="21"/>
          <w:szCs w:val="21"/>
        </w:rPr>
        <w:t>PVP</w:t>
      </w:r>
      <w:proofErr w:type="spellEnd"/>
      <w:r w:rsidRPr="00397960">
        <w:rPr>
          <w:rFonts w:ascii="Segoe UI" w:hAnsi="Segoe UI" w:cs="Segoe UI"/>
          <w:b/>
          <w:sz w:val="21"/>
          <w:szCs w:val="21"/>
        </w:rPr>
        <w:t xml:space="preserve"> και </w:t>
      </w:r>
      <w:proofErr w:type="spellStart"/>
      <w:r w:rsidRPr="00397960">
        <w:rPr>
          <w:rFonts w:ascii="Segoe UI" w:hAnsi="Segoe UI" w:cs="Segoe UI"/>
          <w:b/>
          <w:sz w:val="21"/>
          <w:szCs w:val="21"/>
        </w:rPr>
        <w:t>PEG</w:t>
      </w:r>
      <w:proofErr w:type="spellEnd"/>
      <w:r w:rsidRPr="00397960">
        <w:rPr>
          <w:rFonts w:ascii="Segoe UI" w:hAnsi="Segoe UI" w:cs="Segoe UI"/>
          <w:b/>
          <w:sz w:val="21"/>
          <w:szCs w:val="21"/>
        </w:rPr>
        <w:t>, διάσταση 6Χ13cm</w:t>
      </w:r>
      <w:r w:rsidRPr="00397960">
        <w:rPr>
          <w:rFonts w:ascii="Segoe UI" w:hAnsi="Segoe UI" w:cs="Segoe UI"/>
          <w:sz w:val="21"/>
          <w:szCs w:val="21"/>
        </w:rPr>
        <w:t>.</w:t>
      </w:r>
    </w:p>
    <w:p w:rsidR="00DB3EFF" w:rsidRPr="00DE6EFB" w:rsidRDefault="00DB3EFF" w:rsidP="00DB3EFF">
      <w:pPr>
        <w:widowControl w:val="0"/>
        <w:tabs>
          <w:tab w:val="left" w:pos="0"/>
        </w:tabs>
        <w:spacing w:line="271" w:lineRule="auto"/>
        <w:jc w:val="both"/>
        <w:rPr>
          <w:rFonts w:ascii="Segoe UI" w:hAnsi="Segoe UI" w:cs="Segoe UI"/>
          <w:sz w:val="10"/>
          <w:szCs w:val="10"/>
        </w:rPr>
      </w:pPr>
    </w:p>
    <w:p w:rsidR="00DB3EFF" w:rsidRPr="003D61A1" w:rsidRDefault="00DB3EFF" w:rsidP="00DB3EFF">
      <w:pPr>
        <w:spacing w:line="271" w:lineRule="auto"/>
        <w:jc w:val="both"/>
        <w:rPr>
          <w:rFonts w:ascii="Segoe UI" w:hAnsi="Segoe UI" w:cs="Segoe UI"/>
          <w:sz w:val="21"/>
          <w:szCs w:val="21"/>
          <w:u w:val="single"/>
        </w:rPr>
      </w:pPr>
      <w:r w:rsidRPr="003D61A1">
        <w:rPr>
          <w:rFonts w:ascii="Segoe UI" w:hAnsi="Segoe UI" w:cs="Segoe UI"/>
          <w:sz w:val="21"/>
          <w:szCs w:val="21"/>
          <w:u w:val="single"/>
        </w:rPr>
        <w:t>Προτείνουμε την συγκεκριμένη προδιαγραφή για τους κάτωθι λόγους:</w:t>
      </w:r>
    </w:p>
    <w:p w:rsidR="00DB3EFF" w:rsidRPr="003D61A1" w:rsidRDefault="00DB3EFF" w:rsidP="00DB3EFF">
      <w:pPr>
        <w:spacing w:line="271" w:lineRule="auto"/>
        <w:jc w:val="both"/>
        <w:rPr>
          <w:rFonts w:ascii="Segoe UI" w:hAnsi="Segoe UI" w:cs="Segoe UI"/>
          <w:bCs/>
          <w:sz w:val="21"/>
          <w:szCs w:val="21"/>
        </w:rPr>
      </w:pPr>
      <w:r w:rsidRPr="003D61A1">
        <w:rPr>
          <w:rFonts w:ascii="Segoe UI" w:hAnsi="Segoe UI" w:cs="Segoe UI"/>
          <w:sz w:val="21"/>
          <w:szCs w:val="21"/>
        </w:rPr>
        <w:t>Με την χρήση αυτοκόλλητου πλέγματος δεν απαιτείται η χρήση ραμμάτων για στην στερέωση του με αποτέλεσμα να μειώνεται ο χειρουργικός χρόνος, το κόστος της επέμβασης και ο μετεγχειρητικός πόνος για τον ασθενή. Με την χρήση ημιαπορροφήσιμου πλέγματος χαμηλού βάρους παρέχεται η δυνατότητα αποκατάστασης χρησιμοποιώντας λιγότερο ξένο σώμα στον οργανισμό, χωρίς να επηρεάζεται η ισχύς της αποκατάστασης.</w:t>
      </w:r>
    </w:p>
    <w:p w:rsidR="00DB3EFF" w:rsidRPr="003D61A1" w:rsidRDefault="00DB3EFF" w:rsidP="00DB3EFF">
      <w:pPr>
        <w:pStyle w:val="ListParagraph"/>
        <w:widowControl w:val="0"/>
        <w:spacing w:line="271" w:lineRule="auto"/>
        <w:jc w:val="both"/>
        <w:rPr>
          <w:rFonts w:ascii="Segoe UI" w:hAnsi="Segoe UI" w:cs="Segoe UI"/>
          <w:sz w:val="21"/>
          <w:szCs w:val="21"/>
        </w:rPr>
      </w:pPr>
    </w:p>
    <w:p w:rsidR="00DB3EFF" w:rsidRPr="00397960" w:rsidRDefault="00DB3EFF" w:rsidP="00DB3EFF">
      <w:pPr>
        <w:pStyle w:val="ListParagraph"/>
        <w:widowControl w:val="0"/>
        <w:numPr>
          <w:ilvl w:val="0"/>
          <w:numId w:val="4"/>
        </w:numPr>
        <w:spacing w:line="271" w:lineRule="auto"/>
        <w:ind w:left="284"/>
        <w:jc w:val="both"/>
        <w:rPr>
          <w:rFonts w:ascii="Segoe UI" w:hAnsi="Segoe UI" w:cs="Segoe UI"/>
          <w:sz w:val="21"/>
          <w:szCs w:val="21"/>
        </w:rPr>
      </w:pPr>
      <w:r w:rsidRPr="00397960">
        <w:rPr>
          <w:rFonts w:ascii="Segoe UI" w:hAnsi="Segoe UI" w:cs="Segoe UI"/>
          <w:b/>
          <w:sz w:val="21"/>
          <w:szCs w:val="21"/>
        </w:rPr>
        <w:t xml:space="preserve">Αυτοκόλλητο ατραυματικό ημιαπορροφήσιμο πλέγμα για ανοικτή αποκατάσταση κοιλιοκήλης, από μονόκλωνο πολυπροπυλένιο χαμηλού βάρους και απορροφήσιμη επίστρωση αυτοκολλώδους γέλης από </w:t>
      </w:r>
      <w:proofErr w:type="spellStart"/>
      <w:r w:rsidRPr="00397960">
        <w:rPr>
          <w:rFonts w:ascii="Segoe UI" w:hAnsi="Segoe UI" w:cs="Segoe UI"/>
          <w:b/>
          <w:sz w:val="21"/>
          <w:szCs w:val="21"/>
        </w:rPr>
        <w:t>PVP</w:t>
      </w:r>
      <w:proofErr w:type="spellEnd"/>
      <w:r w:rsidRPr="00397960">
        <w:rPr>
          <w:rFonts w:ascii="Segoe UI" w:hAnsi="Segoe UI" w:cs="Segoe UI"/>
          <w:b/>
          <w:sz w:val="21"/>
          <w:szCs w:val="21"/>
        </w:rPr>
        <w:t xml:space="preserve"> και </w:t>
      </w:r>
      <w:proofErr w:type="spellStart"/>
      <w:r w:rsidRPr="00397960">
        <w:rPr>
          <w:rFonts w:ascii="Segoe UI" w:hAnsi="Segoe UI" w:cs="Segoe UI"/>
          <w:b/>
          <w:sz w:val="21"/>
          <w:szCs w:val="21"/>
        </w:rPr>
        <w:t>PEG</w:t>
      </w:r>
      <w:proofErr w:type="spellEnd"/>
      <w:r w:rsidRPr="00397960">
        <w:rPr>
          <w:rFonts w:ascii="Segoe UI" w:hAnsi="Segoe UI" w:cs="Segoe UI"/>
          <w:b/>
          <w:sz w:val="21"/>
          <w:szCs w:val="21"/>
        </w:rPr>
        <w:t>, διαστάσεις 10</w:t>
      </w:r>
      <w:r w:rsidRPr="00397960">
        <w:rPr>
          <w:rFonts w:ascii="Segoe UI" w:hAnsi="Segoe UI" w:cs="Segoe UI"/>
          <w:b/>
          <w:sz w:val="21"/>
          <w:szCs w:val="21"/>
          <w:lang w:val="en-US"/>
        </w:rPr>
        <w:t>x</w:t>
      </w:r>
      <w:r w:rsidRPr="00397960">
        <w:rPr>
          <w:rFonts w:ascii="Segoe UI" w:hAnsi="Segoe UI" w:cs="Segoe UI"/>
          <w:b/>
          <w:sz w:val="21"/>
          <w:szCs w:val="21"/>
        </w:rPr>
        <w:t>15, 15Χ20, 20X25, 30X30cm</w:t>
      </w:r>
      <w:r w:rsidRPr="00397960">
        <w:rPr>
          <w:rFonts w:ascii="Segoe UI" w:hAnsi="Segoe UI" w:cs="Segoe UI"/>
          <w:sz w:val="21"/>
          <w:szCs w:val="21"/>
        </w:rPr>
        <w:t>.</w:t>
      </w:r>
    </w:p>
    <w:p w:rsidR="00DB3EFF" w:rsidRPr="00DE6EFB" w:rsidRDefault="00DB3EFF" w:rsidP="00DB3EFF">
      <w:pPr>
        <w:widowControl w:val="0"/>
        <w:tabs>
          <w:tab w:val="left" w:pos="0"/>
        </w:tabs>
        <w:spacing w:line="271" w:lineRule="auto"/>
        <w:jc w:val="both"/>
        <w:rPr>
          <w:rFonts w:ascii="Segoe UI" w:hAnsi="Segoe UI" w:cs="Segoe UI"/>
          <w:sz w:val="10"/>
          <w:szCs w:val="10"/>
        </w:rPr>
      </w:pPr>
    </w:p>
    <w:p w:rsidR="00DB3EFF" w:rsidRPr="003D61A1" w:rsidRDefault="00DB3EFF" w:rsidP="00DB3EFF">
      <w:pPr>
        <w:spacing w:line="271" w:lineRule="auto"/>
        <w:jc w:val="both"/>
        <w:rPr>
          <w:rFonts w:ascii="Segoe UI" w:hAnsi="Segoe UI" w:cs="Segoe UI"/>
          <w:sz w:val="21"/>
          <w:szCs w:val="21"/>
          <w:u w:val="single"/>
        </w:rPr>
      </w:pPr>
      <w:r w:rsidRPr="003D61A1">
        <w:rPr>
          <w:rFonts w:ascii="Segoe UI" w:hAnsi="Segoe UI" w:cs="Segoe UI"/>
          <w:sz w:val="21"/>
          <w:szCs w:val="21"/>
          <w:u w:val="single"/>
        </w:rPr>
        <w:t>Προτείνουμε την συγκεκριμένη προδιαγραφή για τους κάτωθι λόγους:</w:t>
      </w:r>
    </w:p>
    <w:p w:rsidR="00DB3EFF" w:rsidRDefault="00DB3EFF" w:rsidP="00DB3EFF">
      <w:pPr>
        <w:spacing w:line="271" w:lineRule="auto"/>
        <w:jc w:val="both"/>
        <w:rPr>
          <w:rFonts w:ascii="Segoe UI" w:hAnsi="Segoe UI" w:cs="Segoe UI"/>
          <w:sz w:val="21"/>
          <w:szCs w:val="21"/>
        </w:rPr>
      </w:pPr>
      <w:r w:rsidRPr="003D61A1">
        <w:rPr>
          <w:rFonts w:ascii="Segoe UI" w:hAnsi="Segoe UI" w:cs="Segoe UI"/>
          <w:sz w:val="21"/>
          <w:szCs w:val="21"/>
        </w:rPr>
        <w:t>Με την χρήση αυτοκόλλητου πλέγματος δεν απαιτείται η χρήση ραμμάτων για στην στερέωση του με αποτέλεσμα να μειώνεται ο χειρουργικός χρόνος, το κόστος της επέμβασης και ο μετεγχειρητικός πόνος για τον ασθενή. Με την χρήση ημιαπορροφήσιμου πλέγματος χαμηλού βάρους παρέχεται η δυνατότητα αποκατάστασης χρησιμοποιώντας λιγότερο ξένο σώμα στον οργανισμό, χωρίς να επηρεάζεται η ισχύς της αποκατάστασης.</w:t>
      </w:r>
    </w:p>
    <w:p w:rsidR="00290A46" w:rsidRPr="003D61A1" w:rsidRDefault="00290A46" w:rsidP="00DB3EFF">
      <w:pPr>
        <w:spacing w:line="271" w:lineRule="auto"/>
        <w:jc w:val="both"/>
        <w:rPr>
          <w:rFonts w:ascii="Segoe UI" w:hAnsi="Segoe UI" w:cs="Segoe UI"/>
          <w:bCs/>
          <w:sz w:val="21"/>
          <w:szCs w:val="21"/>
        </w:rPr>
      </w:pPr>
    </w:p>
    <w:p w:rsidR="00DB3EFF" w:rsidRPr="00397960" w:rsidRDefault="00DB3EFF" w:rsidP="00DB3EFF">
      <w:pPr>
        <w:pStyle w:val="ListParagraph"/>
        <w:widowControl w:val="0"/>
        <w:numPr>
          <w:ilvl w:val="0"/>
          <w:numId w:val="4"/>
        </w:numPr>
        <w:spacing w:line="271" w:lineRule="auto"/>
        <w:ind w:left="284"/>
        <w:jc w:val="both"/>
        <w:rPr>
          <w:rFonts w:ascii="Segoe UI" w:hAnsi="Segoe UI" w:cs="Segoe UI"/>
          <w:sz w:val="21"/>
          <w:szCs w:val="21"/>
        </w:rPr>
      </w:pPr>
      <w:r w:rsidRPr="00397960">
        <w:rPr>
          <w:rFonts w:ascii="Segoe UI" w:hAnsi="Segoe UI" w:cs="Segoe UI"/>
          <w:b/>
          <w:sz w:val="21"/>
          <w:szCs w:val="21"/>
        </w:rPr>
        <w:t xml:space="preserve">Τρισδιάστατο πλέγμα μονόκλωνου πολυπροπυλενίου αραιής πλέξης με μεγάλα διάκενα &amp; μαλακή δομή, με ειδικό ανατομικό σχήμα για τη δεξιά και την αριστερή πλευρά που προσφέρει τη δυνατότητα </w:t>
      </w:r>
      <w:r>
        <w:rPr>
          <w:rFonts w:ascii="Segoe UI" w:hAnsi="Segoe UI" w:cs="Segoe UI"/>
          <w:b/>
          <w:sz w:val="21"/>
          <w:szCs w:val="21"/>
        </w:rPr>
        <w:t>τοποθέτησης χωρίς μ</w:t>
      </w:r>
      <w:r w:rsidRPr="00397960">
        <w:rPr>
          <w:rFonts w:ascii="Segoe UI" w:hAnsi="Segoe UI" w:cs="Segoe UI"/>
          <w:b/>
          <w:sz w:val="21"/>
          <w:szCs w:val="21"/>
        </w:rPr>
        <w:t>ηχανική καθήλωση. Να προσφερθούν σε διάφορες διαστάσεις, Δεξί και Αριστερό</w:t>
      </w:r>
      <w:r w:rsidRPr="00397960">
        <w:rPr>
          <w:rFonts w:ascii="Segoe UI" w:hAnsi="Segoe UI" w:cs="Segoe UI"/>
          <w:sz w:val="21"/>
          <w:szCs w:val="21"/>
        </w:rPr>
        <w:t>.</w:t>
      </w:r>
    </w:p>
    <w:p w:rsidR="00DB3EFF" w:rsidRPr="00DE6EFB" w:rsidRDefault="00DB3EFF" w:rsidP="00DB3EFF">
      <w:pPr>
        <w:widowControl w:val="0"/>
        <w:tabs>
          <w:tab w:val="left" w:pos="0"/>
        </w:tabs>
        <w:spacing w:line="271" w:lineRule="auto"/>
        <w:jc w:val="both"/>
        <w:rPr>
          <w:rFonts w:ascii="Segoe UI" w:hAnsi="Segoe UI" w:cs="Segoe UI"/>
          <w:sz w:val="10"/>
          <w:szCs w:val="10"/>
        </w:rPr>
      </w:pPr>
    </w:p>
    <w:p w:rsidR="00DB3EFF" w:rsidRPr="003D61A1" w:rsidRDefault="00DB3EFF" w:rsidP="00DB3EFF">
      <w:pPr>
        <w:spacing w:line="271" w:lineRule="auto"/>
        <w:jc w:val="both"/>
        <w:rPr>
          <w:rFonts w:ascii="Segoe UI" w:hAnsi="Segoe UI" w:cs="Segoe UI"/>
          <w:sz w:val="21"/>
          <w:szCs w:val="21"/>
          <w:u w:val="single"/>
        </w:rPr>
      </w:pPr>
      <w:r w:rsidRPr="003D61A1">
        <w:rPr>
          <w:rFonts w:ascii="Segoe UI" w:hAnsi="Segoe UI" w:cs="Segoe UI"/>
          <w:sz w:val="21"/>
          <w:szCs w:val="21"/>
          <w:u w:val="single"/>
        </w:rPr>
        <w:t>Προτείνουμε την συγκεκριμένη προδιαγραφή για τους κάτωθι λόγους:</w:t>
      </w:r>
    </w:p>
    <w:p w:rsidR="00DB3EFF" w:rsidRPr="00D67EBA" w:rsidRDefault="00DB3EFF" w:rsidP="00DB3EFF">
      <w:pPr>
        <w:pStyle w:val="ListParagraph"/>
        <w:numPr>
          <w:ilvl w:val="0"/>
          <w:numId w:val="5"/>
        </w:numPr>
        <w:spacing w:line="271" w:lineRule="auto"/>
        <w:ind w:left="284"/>
        <w:jc w:val="both"/>
        <w:rPr>
          <w:rFonts w:ascii="Segoe UI" w:hAnsi="Segoe UI" w:cs="Segoe UI"/>
          <w:sz w:val="21"/>
          <w:szCs w:val="21"/>
        </w:rPr>
      </w:pPr>
      <w:r w:rsidRPr="00D67EBA">
        <w:rPr>
          <w:rFonts w:ascii="Segoe UI" w:hAnsi="Segoe UI" w:cs="Segoe UI"/>
          <w:sz w:val="21"/>
          <w:szCs w:val="21"/>
        </w:rPr>
        <w:t xml:space="preserve">Με την χρήση πλέγματος από πολυπροπυλένιο αραιής πλέξης παρέχεται η δυνατότητα αποκατάστασης χρησιμοποιώντας λιγότερο ξένο σώμα στον οργανισμό, χωρίς να μειώνεται η δύναμη αποκατάστασης. </w:t>
      </w:r>
    </w:p>
    <w:p w:rsidR="00DB3EFF" w:rsidRPr="00D67EBA" w:rsidRDefault="00DB3EFF" w:rsidP="00DB3EFF">
      <w:pPr>
        <w:pStyle w:val="ListParagraph"/>
        <w:numPr>
          <w:ilvl w:val="0"/>
          <w:numId w:val="5"/>
        </w:numPr>
        <w:spacing w:line="271" w:lineRule="auto"/>
        <w:ind w:left="284"/>
        <w:jc w:val="both"/>
        <w:rPr>
          <w:rFonts w:ascii="Segoe UI" w:hAnsi="Segoe UI" w:cs="Segoe UI"/>
          <w:sz w:val="21"/>
          <w:szCs w:val="21"/>
        </w:rPr>
      </w:pPr>
      <w:r w:rsidRPr="00D67EBA">
        <w:rPr>
          <w:rFonts w:ascii="Segoe UI" w:hAnsi="Segoe UI" w:cs="Segoe UI"/>
          <w:sz w:val="21"/>
          <w:szCs w:val="21"/>
        </w:rPr>
        <w:t>Ο σχεδιασμός με ανατομικό σχήμα επιτρέπει την πλήρη κάλυψη της βουβωνικής χώρας, χωρίς να απαιτείται ισχυρή καθήλωση με κλιπ ή ράμματα με αποτέλεσμα να μειώνεται ο χειρουργικός χρόνος, το κόστος της επέμβασης και ο μετεγχειρητικός πόνος για τον ασθενή.</w:t>
      </w:r>
    </w:p>
    <w:p w:rsidR="00AB76B7" w:rsidRDefault="00AB76B7" w:rsidP="0012257E">
      <w:pPr>
        <w:spacing w:line="271" w:lineRule="auto"/>
        <w:ind w:right="-1"/>
        <w:jc w:val="both"/>
        <w:rPr>
          <w:rFonts w:ascii="Segoe UI" w:hAnsi="Segoe UI" w:cs="Segoe UI"/>
          <w:b/>
          <w:sz w:val="21"/>
          <w:szCs w:val="21"/>
        </w:rPr>
      </w:pPr>
    </w:p>
    <w:p w:rsidR="00DB3EFF" w:rsidRDefault="00DB3EFF" w:rsidP="00DB3EFF">
      <w:pPr>
        <w:widowControl w:val="0"/>
        <w:spacing w:line="271" w:lineRule="auto"/>
        <w:jc w:val="both"/>
        <w:rPr>
          <w:rFonts w:ascii="Segoe UI" w:hAnsi="Segoe UI" w:cs="Segoe UI"/>
          <w:b/>
          <w:color w:val="FF0000"/>
          <w:sz w:val="21"/>
          <w:szCs w:val="21"/>
        </w:rPr>
      </w:pPr>
    </w:p>
    <w:p w:rsidR="00DB3EFF" w:rsidRPr="00397960" w:rsidRDefault="00DB3EFF" w:rsidP="00DB3EFF">
      <w:pPr>
        <w:pStyle w:val="ListParagraph"/>
        <w:widowControl w:val="0"/>
        <w:numPr>
          <w:ilvl w:val="0"/>
          <w:numId w:val="4"/>
        </w:numPr>
        <w:spacing w:line="271" w:lineRule="auto"/>
        <w:ind w:left="284"/>
        <w:jc w:val="both"/>
        <w:rPr>
          <w:rFonts w:ascii="Segoe UI" w:hAnsi="Segoe UI" w:cs="Segoe UI"/>
          <w:sz w:val="21"/>
          <w:szCs w:val="21"/>
        </w:rPr>
      </w:pPr>
      <w:r w:rsidRPr="00397960">
        <w:rPr>
          <w:rFonts w:ascii="Segoe UI" w:hAnsi="Segoe UI" w:cs="Segoe UI"/>
          <w:b/>
          <w:sz w:val="21"/>
          <w:szCs w:val="21"/>
        </w:rPr>
        <w:t>Πλέγμα αυτοεκπτυσσόμενο, από πολυπροπυλένιο αραιής πλέξης και απορροφήσιμο δακτύλιο με εγκοπή και τσέπη εισαγωγής, για αποκατάσταση βουβωνοκήλης. Διάσταση M, L</w:t>
      </w:r>
      <w:r w:rsidRPr="00397960">
        <w:rPr>
          <w:rFonts w:ascii="Segoe UI" w:hAnsi="Segoe UI" w:cs="Segoe UI"/>
          <w:sz w:val="21"/>
          <w:szCs w:val="21"/>
        </w:rPr>
        <w:t>.</w:t>
      </w:r>
    </w:p>
    <w:p w:rsidR="00DB3EFF" w:rsidRPr="00DE6EFB" w:rsidRDefault="00DB3EFF" w:rsidP="00DB3EFF">
      <w:pPr>
        <w:widowControl w:val="0"/>
        <w:tabs>
          <w:tab w:val="left" w:pos="0"/>
        </w:tabs>
        <w:spacing w:line="271" w:lineRule="auto"/>
        <w:jc w:val="both"/>
        <w:rPr>
          <w:rFonts w:ascii="Segoe UI" w:hAnsi="Segoe UI" w:cs="Segoe UI"/>
          <w:sz w:val="10"/>
          <w:szCs w:val="10"/>
        </w:rPr>
      </w:pPr>
    </w:p>
    <w:p w:rsidR="00DB3EFF" w:rsidRPr="003D61A1" w:rsidRDefault="00DB3EFF" w:rsidP="00DB3EFF">
      <w:pPr>
        <w:spacing w:line="271" w:lineRule="auto"/>
        <w:jc w:val="both"/>
        <w:rPr>
          <w:rFonts w:ascii="Segoe UI" w:hAnsi="Segoe UI" w:cs="Segoe UI"/>
          <w:sz w:val="21"/>
          <w:szCs w:val="21"/>
          <w:u w:val="single"/>
        </w:rPr>
      </w:pPr>
      <w:r w:rsidRPr="003D61A1">
        <w:rPr>
          <w:rFonts w:ascii="Segoe UI" w:hAnsi="Segoe UI" w:cs="Segoe UI"/>
          <w:sz w:val="21"/>
          <w:szCs w:val="21"/>
          <w:u w:val="single"/>
        </w:rPr>
        <w:t>Προτείνουμε την συγκεκριμένη προδιαγραφή για τους κάτωθι λόγους:</w:t>
      </w:r>
    </w:p>
    <w:p w:rsidR="00DB3EFF" w:rsidRPr="001D4793" w:rsidRDefault="00DB3EFF" w:rsidP="00DB3EFF">
      <w:pPr>
        <w:pStyle w:val="ListParagraph"/>
        <w:numPr>
          <w:ilvl w:val="0"/>
          <w:numId w:val="6"/>
        </w:numPr>
        <w:spacing w:line="271" w:lineRule="auto"/>
        <w:ind w:left="284"/>
        <w:jc w:val="both"/>
        <w:rPr>
          <w:rFonts w:ascii="Segoe UI" w:hAnsi="Segoe UI" w:cs="Segoe UI"/>
          <w:sz w:val="21"/>
          <w:szCs w:val="21"/>
        </w:rPr>
      </w:pPr>
      <w:r w:rsidRPr="001D4793">
        <w:rPr>
          <w:rFonts w:ascii="Segoe UI" w:hAnsi="Segoe UI" w:cs="Segoe UI"/>
          <w:sz w:val="21"/>
          <w:szCs w:val="21"/>
        </w:rPr>
        <w:t xml:space="preserve">Με την χρήση πλέγματος από πολυπροπυλένιο αραιής πλέξης παρέχεται η δυνατότητα αποκατάστασης χρησιμοποιώντας λιγότερο ξένο σώμα στον οργανισμό, χωρίς να μειώνεται η δύναμη αποκατάστασης. </w:t>
      </w:r>
    </w:p>
    <w:p w:rsidR="00DB3EFF" w:rsidRPr="001D4793" w:rsidRDefault="00DB3EFF" w:rsidP="00DB3EFF">
      <w:pPr>
        <w:pStyle w:val="ListParagraph"/>
        <w:numPr>
          <w:ilvl w:val="0"/>
          <w:numId w:val="6"/>
        </w:numPr>
        <w:spacing w:line="271" w:lineRule="auto"/>
        <w:ind w:left="284"/>
        <w:jc w:val="both"/>
        <w:rPr>
          <w:rFonts w:ascii="Segoe UI" w:hAnsi="Segoe UI" w:cs="Segoe UI"/>
          <w:sz w:val="21"/>
          <w:szCs w:val="21"/>
        </w:rPr>
      </w:pPr>
      <w:r w:rsidRPr="001D4793">
        <w:rPr>
          <w:rFonts w:ascii="Segoe UI" w:hAnsi="Segoe UI" w:cs="Segoe UI"/>
          <w:sz w:val="21"/>
          <w:szCs w:val="21"/>
        </w:rPr>
        <w:t xml:space="preserve">Ο σχεδιασμός με ενσωματωμένο δακτύλιο και τσέπη εισαγωγής βοηθά στην ευκολότερη τοποθέτηση, χωρίς να απαιτείται η χρήση ραμμάτων με αποτέλεσμα να μειώνεται ο χειρουργικός χρόνος, το κόστος της επέμβασης και ο μετεγχειρητικός πόνος για τον ασθενή. </w:t>
      </w:r>
    </w:p>
    <w:p w:rsidR="00DB3EFF" w:rsidRPr="001D4793" w:rsidRDefault="00DB3EFF" w:rsidP="00DB3EFF">
      <w:pPr>
        <w:pStyle w:val="ListParagraph"/>
        <w:numPr>
          <w:ilvl w:val="0"/>
          <w:numId w:val="6"/>
        </w:numPr>
        <w:spacing w:line="271" w:lineRule="auto"/>
        <w:ind w:left="284"/>
        <w:jc w:val="both"/>
        <w:rPr>
          <w:rFonts w:ascii="Segoe UI" w:hAnsi="Segoe UI" w:cs="Segoe UI"/>
          <w:sz w:val="21"/>
          <w:szCs w:val="21"/>
        </w:rPr>
      </w:pPr>
      <w:r w:rsidRPr="001D4793">
        <w:rPr>
          <w:rFonts w:ascii="Segoe UI" w:hAnsi="Segoe UI" w:cs="Segoe UI"/>
          <w:sz w:val="21"/>
          <w:szCs w:val="21"/>
        </w:rPr>
        <w:t xml:space="preserve">Με το αυτοεκπτυσσόμενο πλέγμα είναι δυνατή η αποκατάσταση βουβωνοκήλης με τις πλέον σύγχρονες τεχνικές </w:t>
      </w:r>
      <w:proofErr w:type="spellStart"/>
      <w:r w:rsidRPr="001D4793">
        <w:rPr>
          <w:rFonts w:ascii="Segoe UI" w:hAnsi="Segoe UI" w:cs="Segoe UI"/>
          <w:sz w:val="21"/>
          <w:szCs w:val="21"/>
          <w:lang w:val="en-US"/>
        </w:rPr>
        <w:t>TREPP</w:t>
      </w:r>
      <w:proofErr w:type="spellEnd"/>
      <w:r w:rsidRPr="001D4793">
        <w:rPr>
          <w:rFonts w:ascii="Segoe UI" w:hAnsi="Segoe UI" w:cs="Segoe UI"/>
          <w:sz w:val="21"/>
          <w:szCs w:val="21"/>
        </w:rPr>
        <w:t xml:space="preserve"> και </w:t>
      </w:r>
      <w:r w:rsidRPr="001D4793">
        <w:rPr>
          <w:rFonts w:ascii="Segoe UI" w:hAnsi="Segoe UI" w:cs="Segoe UI"/>
          <w:sz w:val="21"/>
          <w:szCs w:val="21"/>
          <w:lang w:val="en-US"/>
        </w:rPr>
        <w:t>ON</w:t>
      </w:r>
      <w:r w:rsidRPr="001D4793">
        <w:rPr>
          <w:rFonts w:ascii="Segoe UI" w:hAnsi="Segoe UI" w:cs="Segoe UI"/>
          <w:sz w:val="21"/>
          <w:szCs w:val="21"/>
        </w:rPr>
        <w:t>-</w:t>
      </w:r>
      <w:r w:rsidRPr="001D4793">
        <w:rPr>
          <w:rFonts w:ascii="Segoe UI" w:hAnsi="Segoe UI" w:cs="Segoe UI"/>
          <w:sz w:val="21"/>
          <w:szCs w:val="21"/>
          <w:lang w:val="en-US"/>
        </w:rPr>
        <w:t>STEP</w:t>
      </w:r>
      <w:r w:rsidRPr="001D4793">
        <w:rPr>
          <w:rFonts w:ascii="Segoe UI" w:hAnsi="Segoe UI" w:cs="Segoe UI"/>
          <w:sz w:val="21"/>
          <w:szCs w:val="21"/>
        </w:rPr>
        <w:t xml:space="preserve">. </w:t>
      </w:r>
    </w:p>
    <w:p w:rsidR="00DB3EFF" w:rsidRDefault="00DB3EFF" w:rsidP="0012257E">
      <w:pPr>
        <w:spacing w:line="271" w:lineRule="auto"/>
        <w:ind w:right="-1"/>
        <w:jc w:val="both"/>
        <w:rPr>
          <w:rFonts w:ascii="Segoe UI" w:hAnsi="Segoe UI" w:cs="Segoe UI"/>
          <w:b/>
          <w:sz w:val="21"/>
          <w:szCs w:val="21"/>
        </w:rPr>
      </w:pPr>
    </w:p>
    <w:p w:rsidR="00DB3EFF" w:rsidRDefault="00DB3EFF" w:rsidP="00DB3EFF">
      <w:pPr>
        <w:widowControl w:val="0"/>
        <w:spacing w:line="271" w:lineRule="auto"/>
        <w:jc w:val="both"/>
        <w:rPr>
          <w:rFonts w:ascii="Segoe UI" w:hAnsi="Segoe UI" w:cs="Segoe UI"/>
          <w:b/>
          <w:sz w:val="21"/>
          <w:szCs w:val="21"/>
        </w:rPr>
      </w:pPr>
    </w:p>
    <w:p w:rsidR="00DB3EFF" w:rsidRDefault="00DB3EFF" w:rsidP="00DB3EFF">
      <w:pPr>
        <w:widowControl w:val="0"/>
        <w:spacing w:line="271" w:lineRule="auto"/>
        <w:jc w:val="both"/>
        <w:rPr>
          <w:rFonts w:ascii="Segoe UI" w:hAnsi="Segoe UI" w:cs="Segoe UI"/>
          <w:b/>
          <w:sz w:val="21"/>
          <w:szCs w:val="21"/>
        </w:rPr>
      </w:pPr>
    </w:p>
    <w:p w:rsidR="00DB3EFF" w:rsidRPr="00DB3EFF" w:rsidRDefault="00DB3EFF" w:rsidP="00DB3EFF">
      <w:pPr>
        <w:pStyle w:val="ListParagraph"/>
        <w:widowControl w:val="0"/>
        <w:numPr>
          <w:ilvl w:val="0"/>
          <w:numId w:val="4"/>
        </w:numPr>
        <w:tabs>
          <w:tab w:val="left" w:pos="284"/>
        </w:tabs>
        <w:spacing w:line="271" w:lineRule="auto"/>
        <w:ind w:left="284"/>
        <w:jc w:val="both"/>
        <w:rPr>
          <w:rFonts w:ascii="Segoe UI" w:hAnsi="Segoe UI" w:cs="Segoe UI"/>
          <w:b/>
          <w:sz w:val="21"/>
          <w:szCs w:val="21"/>
        </w:rPr>
      </w:pPr>
      <w:r w:rsidRPr="00DB3EFF">
        <w:rPr>
          <w:rFonts w:ascii="Segoe UI" w:hAnsi="Segoe UI" w:cs="Segoe UI"/>
          <w:b/>
          <w:sz w:val="21"/>
          <w:szCs w:val="21"/>
        </w:rPr>
        <w:t xml:space="preserve">Αυτοεκπτυσσόμενο </w:t>
      </w:r>
      <w:proofErr w:type="spellStart"/>
      <w:r w:rsidRPr="00DB3EFF">
        <w:rPr>
          <w:rFonts w:ascii="Segoe UI" w:hAnsi="Segoe UI" w:cs="Segoe UI"/>
          <w:b/>
          <w:sz w:val="21"/>
          <w:szCs w:val="21"/>
        </w:rPr>
        <w:t>ημι</w:t>
      </w:r>
      <w:proofErr w:type="spellEnd"/>
      <w:r w:rsidRPr="00DB3EFF">
        <w:rPr>
          <w:rFonts w:ascii="Segoe UI" w:hAnsi="Segoe UI" w:cs="Segoe UI"/>
          <w:b/>
          <w:sz w:val="21"/>
          <w:szCs w:val="21"/>
        </w:rPr>
        <w:t xml:space="preserve">-απορροφήσιμο πλέγμα διπλής όψης δύο υλικών, από μονόκλωνο πολυπροπυλένιο αραιής πλέξης και απορροφήσιμη αντισυμφητική μεμβράνη από υδρογέλη ενωμένα </w:t>
      </w:r>
      <w:r w:rsidR="00290A46">
        <w:rPr>
          <w:rFonts w:ascii="Segoe UI" w:hAnsi="Segoe UI" w:cs="Segoe UI"/>
          <w:b/>
          <w:sz w:val="21"/>
          <w:szCs w:val="21"/>
        </w:rPr>
        <w:t>με</w:t>
      </w:r>
      <w:r w:rsidRPr="00DB3EFF">
        <w:rPr>
          <w:rFonts w:ascii="Segoe UI" w:hAnsi="Segoe UI" w:cs="Segoe UI"/>
          <w:b/>
          <w:sz w:val="21"/>
          <w:szCs w:val="21"/>
        </w:rPr>
        <w:t xml:space="preserve"> απορροφήσιμες ίνες </w:t>
      </w:r>
      <w:r w:rsidRPr="00DB3EFF">
        <w:rPr>
          <w:rFonts w:ascii="Segoe UI" w:hAnsi="Segoe UI" w:cs="Segoe UI"/>
          <w:b/>
          <w:sz w:val="21"/>
          <w:szCs w:val="21"/>
          <w:lang w:val="en-US"/>
        </w:rPr>
        <w:t>PGA</w:t>
      </w:r>
      <w:r w:rsidRPr="00DB3EFF">
        <w:rPr>
          <w:rFonts w:ascii="Segoe UI" w:hAnsi="Segoe UI" w:cs="Segoe UI"/>
          <w:b/>
          <w:sz w:val="21"/>
          <w:szCs w:val="21"/>
        </w:rPr>
        <w:t xml:space="preserve">, με δακτύλιο έκπτυσης, τσέπη και ιμάντες καθήλωσης, για αποκατάσταση ομφαλοκήλης και επιγαστρικής κήλης. Διαστάσεις 4,3Χ4,3cm, 6,4Χ6,4cm, 8Χ8cm </w:t>
      </w:r>
    </w:p>
    <w:p w:rsidR="00DB3EFF" w:rsidRPr="00DE6EFB" w:rsidRDefault="00DB3EFF" w:rsidP="00DB3EFF">
      <w:pPr>
        <w:widowControl w:val="0"/>
        <w:tabs>
          <w:tab w:val="left" w:pos="0"/>
        </w:tabs>
        <w:spacing w:line="271" w:lineRule="auto"/>
        <w:jc w:val="both"/>
        <w:rPr>
          <w:rFonts w:ascii="Segoe UI" w:hAnsi="Segoe UI" w:cs="Segoe UI"/>
          <w:sz w:val="10"/>
          <w:szCs w:val="10"/>
        </w:rPr>
      </w:pPr>
    </w:p>
    <w:p w:rsidR="00DB3EFF" w:rsidRPr="003D61A1" w:rsidRDefault="00DB3EFF" w:rsidP="00DB3EFF">
      <w:pPr>
        <w:spacing w:line="271" w:lineRule="auto"/>
        <w:jc w:val="both"/>
        <w:rPr>
          <w:rFonts w:ascii="Segoe UI" w:hAnsi="Segoe UI" w:cs="Segoe UI"/>
          <w:sz w:val="21"/>
          <w:szCs w:val="21"/>
          <w:u w:val="single"/>
        </w:rPr>
      </w:pPr>
      <w:r w:rsidRPr="003D61A1">
        <w:rPr>
          <w:rFonts w:ascii="Segoe UI" w:hAnsi="Segoe UI" w:cs="Segoe UI"/>
          <w:sz w:val="21"/>
          <w:szCs w:val="21"/>
          <w:u w:val="single"/>
        </w:rPr>
        <w:t>Προτείνουμε την συγκεκριμένη προδιαγραφή για τους κάτωθι λόγους:</w:t>
      </w:r>
    </w:p>
    <w:p w:rsidR="00DB3EFF" w:rsidRPr="002640EE" w:rsidRDefault="00DB3EFF" w:rsidP="00DB3EFF">
      <w:pPr>
        <w:pStyle w:val="ListParagraph"/>
        <w:numPr>
          <w:ilvl w:val="0"/>
          <w:numId w:val="7"/>
        </w:numPr>
        <w:spacing w:line="271" w:lineRule="auto"/>
        <w:ind w:left="284"/>
        <w:jc w:val="both"/>
        <w:rPr>
          <w:rFonts w:ascii="Segoe UI" w:hAnsi="Segoe UI" w:cs="Segoe UI"/>
          <w:sz w:val="21"/>
          <w:szCs w:val="21"/>
        </w:rPr>
      </w:pPr>
      <w:r w:rsidRPr="002432F7">
        <w:rPr>
          <w:rFonts w:ascii="Segoe UI" w:hAnsi="Segoe UI" w:cs="Segoe UI"/>
          <w:sz w:val="21"/>
          <w:szCs w:val="21"/>
        </w:rPr>
        <w:t xml:space="preserve">Με την χρήση ημιαπορροφήσιμου πλέγματος χαμηλού βάρους παρέχεται η δυνατότητα αποκατάστασης χρησιμοποιώντας λιγότερο ξένο σώμα στον οργανισμό, χωρίς να επηρεάζεται η ισχύς της αποκατάστασης. </w:t>
      </w:r>
    </w:p>
    <w:p w:rsidR="00DB3EFF" w:rsidRPr="00EC0B0B" w:rsidRDefault="00DB3EFF" w:rsidP="00DB3EFF">
      <w:pPr>
        <w:pStyle w:val="ListParagraph"/>
        <w:numPr>
          <w:ilvl w:val="0"/>
          <w:numId w:val="7"/>
        </w:numPr>
        <w:spacing w:line="271" w:lineRule="auto"/>
        <w:ind w:left="284"/>
        <w:jc w:val="both"/>
        <w:rPr>
          <w:rFonts w:ascii="Segoe UI" w:hAnsi="Segoe UI" w:cs="Segoe UI"/>
          <w:sz w:val="21"/>
          <w:szCs w:val="21"/>
        </w:rPr>
      </w:pPr>
      <w:r w:rsidRPr="00EC0B0B">
        <w:rPr>
          <w:rFonts w:ascii="Segoe UI" w:hAnsi="Segoe UI" w:cs="Segoe UI"/>
          <w:sz w:val="21"/>
          <w:szCs w:val="21"/>
        </w:rPr>
        <w:t xml:space="preserve">Η υδρογέλη διαθέτει αντισυμφυτική ιδιότητα η οποία μπορεί να ενεργοποιηθεί με εφύγρανση ανά πάσα στιγμή κατά την διάρκεια του χειρουργείου και να καλύψει κάθε σημείου του πλέγματος πολυπροπυλενίου για παράδειγμα περιμετρικά στα άκρα του ή/ και του καθηλωτικού μέσο στερέωσης σε αντίθεση με άλλες αντισυμφυτικές ουσίες, αποφεύγοντας έτσι την δημιουργία συμφύσεων, συριγγίων και επιπρόσθετων επιπλοκών στον ασθενών από αυτές.   </w:t>
      </w:r>
    </w:p>
    <w:p w:rsidR="00DB3EFF" w:rsidRPr="00EC0B0B" w:rsidRDefault="00DB3EFF" w:rsidP="00DB3EFF">
      <w:pPr>
        <w:pStyle w:val="ListParagraph"/>
        <w:numPr>
          <w:ilvl w:val="0"/>
          <w:numId w:val="7"/>
        </w:numPr>
        <w:spacing w:line="271" w:lineRule="auto"/>
        <w:ind w:left="284"/>
        <w:jc w:val="both"/>
        <w:rPr>
          <w:rFonts w:ascii="Segoe UI" w:hAnsi="Segoe UI" w:cs="Segoe UI"/>
          <w:sz w:val="21"/>
          <w:szCs w:val="21"/>
        </w:rPr>
      </w:pPr>
      <w:r w:rsidRPr="00EC0B0B">
        <w:rPr>
          <w:rFonts w:ascii="Segoe UI" w:hAnsi="Segoe UI" w:cs="Segoe UI"/>
          <w:sz w:val="21"/>
          <w:szCs w:val="21"/>
        </w:rPr>
        <w:lastRenderedPageBreak/>
        <w:t xml:space="preserve">Οι απορροφήσιμες ίνες </w:t>
      </w:r>
      <w:proofErr w:type="spellStart"/>
      <w:r w:rsidRPr="00EC0B0B">
        <w:rPr>
          <w:rFonts w:ascii="Segoe UI" w:hAnsi="Segoe UI" w:cs="Segoe UI"/>
          <w:sz w:val="21"/>
          <w:szCs w:val="21"/>
        </w:rPr>
        <w:t>PGA</w:t>
      </w:r>
      <w:proofErr w:type="spellEnd"/>
      <w:r w:rsidRPr="00EC0B0B">
        <w:rPr>
          <w:rFonts w:ascii="Segoe UI" w:hAnsi="Segoe UI" w:cs="Segoe UI"/>
          <w:sz w:val="21"/>
          <w:szCs w:val="21"/>
        </w:rPr>
        <w:t xml:space="preserve"> διασφαλίζουν τη συγκράτηση των δύο υλικών (μονόκλωνο πολυπροπυλένιο και αντισυμφυτική μεμβράνη) κατά την περίοδο ενσωμάτωσης του πλέγματος στους ιστούς, παρέχοντας προστασία από την δημιουργία συμφύσεων με το πλέγμα. </w:t>
      </w:r>
    </w:p>
    <w:p w:rsidR="00DB3EFF" w:rsidRPr="00E16716" w:rsidRDefault="00DB3EFF" w:rsidP="00DB3EFF">
      <w:pPr>
        <w:pStyle w:val="ListParagraph"/>
        <w:numPr>
          <w:ilvl w:val="0"/>
          <w:numId w:val="7"/>
        </w:numPr>
        <w:spacing w:line="271" w:lineRule="auto"/>
        <w:ind w:left="284"/>
        <w:jc w:val="both"/>
        <w:rPr>
          <w:rFonts w:ascii="Segoe UI" w:hAnsi="Segoe UI" w:cs="Segoe UI"/>
          <w:sz w:val="21"/>
          <w:szCs w:val="21"/>
        </w:rPr>
      </w:pPr>
      <w:r w:rsidRPr="00E16716">
        <w:rPr>
          <w:rFonts w:ascii="Segoe UI" w:hAnsi="Segoe UI" w:cs="Segoe UI"/>
          <w:sz w:val="21"/>
          <w:szCs w:val="21"/>
        </w:rPr>
        <w:t>Ο δακτύλιος έκπτυσης διευκολύνει στην εισαγωγή και τοποθέτηση του πλέγματος από μισή τομή σε σχέση με τα συμβατικά πλέγματα βοηθώντας στην ταχύτερη ανάρρωση του ασθενούς</w:t>
      </w:r>
      <w:r>
        <w:rPr>
          <w:rFonts w:ascii="Segoe UI" w:hAnsi="Segoe UI" w:cs="Segoe UI"/>
          <w:sz w:val="21"/>
          <w:szCs w:val="21"/>
        </w:rPr>
        <w:t>. Τ</w:t>
      </w:r>
      <w:r w:rsidRPr="00E16716">
        <w:rPr>
          <w:rFonts w:ascii="Segoe UI" w:hAnsi="Segoe UI" w:cs="Segoe UI"/>
          <w:sz w:val="21"/>
          <w:szCs w:val="21"/>
        </w:rPr>
        <w:t xml:space="preserve">αυτόχρονα συγκρατεί το πλέγμα ανοικτό στην θέση του </w:t>
      </w:r>
      <w:r w:rsidRPr="002432F7">
        <w:rPr>
          <w:rFonts w:ascii="Segoe UI" w:hAnsi="Segoe UI" w:cs="Segoe UI"/>
          <w:sz w:val="21"/>
          <w:szCs w:val="21"/>
        </w:rPr>
        <w:t xml:space="preserve">και σε συνδυασμό με την βοήθεια των ιμάντων </w:t>
      </w:r>
      <w:r>
        <w:rPr>
          <w:rFonts w:ascii="Segoe UI" w:hAnsi="Segoe UI" w:cs="Segoe UI"/>
          <w:sz w:val="21"/>
          <w:szCs w:val="21"/>
        </w:rPr>
        <w:t>και της</w:t>
      </w:r>
      <w:r w:rsidRPr="00E16716">
        <w:rPr>
          <w:rFonts w:ascii="Segoe UI" w:hAnsi="Segoe UI" w:cs="Segoe UI"/>
          <w:sz w:val="21"/>
          <w:szCs w:val="21"/>
        </w:rPr>
        <w:t xml:space="preserve"> τσέπη</w:t>
      </w:r>
      <w:r>
        <w:rPr>
          <w:rFonts w:ascii="Segoe UI" w:hAnsi="Segoe UI" w:cs="Segoe UI"/>
          <w:sz w:val="21"/>
          <w:szCs w:val="21"/>
        </w:rPr>
        <w:t>ς</w:t>
      </w:r>
      <w:r w:rsidRPr="00E16716">
        <w:rPr>
          <w:rFonts w:ascii="Segoe UI" w:hAnsi="Segoe UI" w:cs="Segoe UI"/>
          <w:sz w:val="21"/>
          <w:szCs w:val="21"/>
        </w:rPr>
        <w:t xml:space="preserve"> στερέωσης απλοποιεί την καθήλωση του μειώνοντας τον χειρουργικό χρόνο. </w:t>
      </w:r>
    </w:p>
    <w:p w:rsidR="00DB3EFF" w:rsidRPr="001D4793" w:rsidRDefault="00DB3EFF" w:rsidP="00DB3EFF">
      <w:pPr>
        <w:spacing w:line="271" w:lineRule="auto"/>
        <w:jc w:val="both"/>
        <w:rPr>
          <w:rFonts w:ascii="Segoe UI" w:hAnsi="Segoe UI" w:cs="Segoe UI"/>
          <w:sz w:val="21"/>
          <w:szCs w:val="21"/>
        </w:rPr>
      </w:pPr>
      <w:r w:rsidRPr="001D4793">
        <w:rPr>
          <w:rFonts w:ascii="Segoe UI" w:hAnsi="Segoe UI" w:cs="Segoe UI"/>
          <w:sz w:val="21"/>
          <w:szCs w:val="21"/>
        </w:rPr>
        <w:t>Όλα τα παραπάνω χαρακτηριστικά αποτελούν σημαντικά στοιχεία για την ασφαλή και δυνατή αποκατάσταση του ασθενή συντελώντας στην μείωση των υποτροπών ή επιπλοκών. Κατ’ επέκταση το νοσοκομείο αποφεύγει το επιπλέον κόστος από πιθανή παρατεταμένη νοσηλεία, επανεπέμβαση, χρήση επιπρόσθετων φαρμάκων κτλ.</w:t>
      </w:r>
    </w:p>
    <w:p w:rsidR="00DB3EFF" w:rsidRDefault="00DB3EFF" w:rsidP="0012257E">
      <w:pPr>
        <w:spacing w:line="271" w:lineRule="auto"/>
        <w:ind w:right="-1"/>
        <w:jc w:val="both"/>
        <w:rPr>
          <w:rFonts w:ascii="Segoe UI" w:hAnsi="Segoe UI" w:cs="Segoe UI"/>
          <w:b/>
          <w:sz w:val="21"/>
          <w:szCs w:val="21"/>
        </w:rPr>
      </w:pPr>
    </w:p>
    <w:p w:rsidR="00DB3EFF" w:rsidRDefault="00DB3EFF" w:rsidP="0012257E">
      <w:pPr>
        <w:spacing w:line="271" w:lineRule="auto"/>
        <w:ind w:right="-1"/>
        <w:jc w:val="both"/>
        <w:rPr>
          <w:rFonts w:ascii="Segoe UI" w:hAnsi="Segoe UI" w:cs="Segoe UI"/>
          <w:b/>
          <w:sz w:val="21"/>
          <w:szCs w:val="21"/>
        </w:rPr>
      </w:pPr>
    </w:p>
    <w:p w:rsidR="00290A46" w:rsidRDefault="00290A46" w:rsidP="0012257E">
      <w:pPr>
        <w:spacing w:line="271" w:lineRule="auto"/>
        <w:ind w:right="-1"/>
        <w:jc w:val="both"/>
        <w:rPr>
          <w:rFonts w:ascii="Segoe UI" w:hAnsi="Segoe UI" w:cs="Segoe UI"/>
          <w:b/>
          <w:sz w:val="21"/>
          <w:szCs w:val="21"/>
        </w:rPr>
      </w:pPr>
    </w:p>
    <w:p w:rsidR="00DB3EFF" w:rsidRPr="00DB3EFF" w:rsidRDefault="00DB3EFF" w:rsidP="00DB3EFF">
      <w:pPr>
        <w:pStyle w:val="ListParagraph"/>
        <w:widowControl w:val="0"/>
        <w:numPr>
          <w:ilvl w:val="0"/>
          <w:numId w:val="4"/>
        </w:numPr>
        <w:spacing w:line="271" w:lineRule="auto"/>
        <w:ind w:left="284"/>
        <w:jc w:val="both"/>
        <w:rPr>
          <w:rFonts w:ascii="Segoe UI" w:hAnsi="Segoe UI" w:cs="Segoe UI"/>
          <w:sz w:val="21"/>
          <w:szCs w:val="21"/>
          <w:u w:val="double"/>
        </w:rPr>
      </w:pPr>
      <w:r w:rsidRPr="00DB3EFF">
        <w:rPr>
          <w:rFonts w:ascii="Segoe UI" w:hAnsi="Segoe UI" w:cs="Segoe UI"/>
          <w:b/>
          <w:sz w:val="21"/>
          <w:szCs w:val="21"/>
        </w:rPr>
        <w:t xml:space="preserve">Αυτοεκπτυσσόμενο ημιαπορροφήσιμο πλέγμα διπλής όψης δύο υλικών, από μονόκλωνο πολυπροπυλένιο αραιής πλέξης και απορροφήσιμη αντισυμφητική μεμβράνη από υδρογέλη, ενωμένα με απορροφήσιμες ίνες </w:t>
      </w:r>
      <w:proofErr w:type="spellStart"/>
      <w:r w:rsidRPr="00DB3EFF">
        <w:rPr>
          <w:rFonts w:ascii="Segoe UI" w:hAnsi="Segoe UI" w:cs="Segoe UI"/>
          <w:b/>
          <w:sz w:val="21"/>
          <w:szCs w:val="21"/>
        </w:rPr>
        <w:t>PGA</w:t>
      </w:r>
      <w:proofErr w:type="spellEnd"/>
      <w:r w:rsidRPr="00DB3EFF">
        <w:rPr>
          <w:rFonts w:ascii="Segoe UI" w:hAnsi="Segoe UI" w:cs="Segoe UI"/>
          <w:b/>
          <w:sz w:val="21"/>
          <w:szCs w:val="21"/>
        </w:rPr>
        <w:t>,  με απορροφήσιμο δακτύλιο έκπτυσης και τσέπη στερέωσης. Διαστάσεις: 7,6</w:t>
      </w:r>
      <w:r w:rsidRPr="00DB3EFF">
        <w:rPr>
          <w:rFonts w:ascii="Segoe UI" w:hAnsi="Segoe UI" w:cs="Segoe UI"/>
          <w:b/>
          <w:sz w:val="21"/>
          <w:szCs w:val="21"/>
          <w:lang w:val="en-US"/>
        </w:rPr>
        <w:t>x</w:t>
      </w:r>
      <w:r w:rsidRPr="00DB3EFF">
        <w:rPr>
          <w:rFonts w:ascii="Segoe UI" w:hAnsi="Segoe UI" w:cs="Segoe UI"/>
          <w:b/>
          <w:sz w:val="21"/>
          <w:szCs w:val="21"/>
        </w:rPr>
        <w:t>7,6</w:t>
      </w:r>
      <w:r w:rsidRPr="00DB3EFF">
        <w:rPr>
          <w:rFonts w:ascii="Segoe UI" w:hAnsi="Segoe UI" w:cs="Segoe UI"/>
          <w:b/>
          <w:sz w:val="21"/>
          <w:szCs w:val="21"/>
          <w:lang w:val="en-US"/>
        </w:rPr>
        <w:t>cm</w:t>
      </w:r>
      <w:r w:rsidRPr="00DB3EFF">
        <w:rPr>
          <w:rFonts w:ascii="Segoe UI" w:hAnsi="Segoe UI" w:cs="Segoe UI"/>
          <w:b/>
          <w:sz w:val="21"/>
          <w:szCs w:val="21"/>
        </w:rPr>
        <w:t>, 11,4</w:t>
      </w:r>
      <w:r w:rsidRPr="00DB3EFF">
        <w:rPr>
          <w:rFonts w:ascii="Segoe UI" w:hAnsi="Segoe UI" w:cs="Segoe UI"/>
          <w:b/>
          <w:sz w:val="21"/>
          <w:szCs w:val="21"/>
          <w:lang w:val="en-US"/>
        </w:rPr>
        <w:t>x</w:t>
      </w:r>
      <w:r w:rsidRPr="00DB3EFF">
        <w:rPr>
          <w:rFonts w:ascii="Segoe UI" w:hAnsi="Segoe UI" w:cs="Segoe UI"/>
          <w:b/>
          <w:sz w:val="21"/>
          <w:szCs w:val="21"/>
        </w:rPr>
        <w:t>11,4</w:t>
      </w:r>
      <w:r w:rsidRPr="00DB3EFF">
        <w:rPr>
          <w:rFonts w:ascii="Segoe UI" w:hAnsi="Segoe UI" w:cs="Segoe UI"/>
          <w:b/>
          <w:sz w:val="21"/>
          <w:szCs w:val="21"/>
          <w:lang w:val="en-US"/>
        </w:rPr>
        <w:t>cm</w:t>
      </w:r>
      <w:r w:rsidRPr="00DB3EFF">
        <w:rPr>
          <w:rFonts w:ascii="Segoe UI" w:hAnsi="Segoe UI" w:cs="Segoe UI"/>
          <w:b/>
          <w:sz w:val="21"/>
          <w:szCs w:val="21"/>
        </w:rPr>
        <w:t>, 8Χ12</w:t>
      </w:r>
      <w:r w:rsidRPr="00DB3EFF">
        <w:rPr>
          <w:rFonts w:ascii="Segoe UI" w:hAnsi="Segoe UI" w:cs="Segoe UI"/>
          <w:b/>
          <w:sz w:val="21"/>
          <w:szCs w:val="21"/>
          <w:lang w:val="en-US"/>
        </w:rPr>
        <w:t>cm</w:t>
      </w:r>
      <w:r w:rsidRPr="00DB3EFF">
        <w:rPr>
          <w:rFonts w:ascii="Segoe UI" w:hAnsi="Segoe UI" w:cs="Segoe UI"/>
          <w:b/>
          <w:sz w:val="21"/>
          <w:szCs w:val="21"/>
        </w:rPr>
        <w:t>, 11Χ14</w:t>
      </w:r>
      <w:r w:rsidRPr="00DB3EFF">
        <w:rPr>
          <w:rFonts w:ascii="Segoe UI" w:hAnsi="Segoe UI" w:cs="Segoe UI"/>
          <w:b/>
          <w:sz w:val="21"/>
          <w:szCs w:val="21"/>
          <w:lang w:val="en-US"/>
        </w:rPr>
        <w:t>cm</w:t>
      </w:r>
      <w:r w:rsidRPr="00DB3EFF">
        <w:rPr>
          <w:rFonts w:ascii="Segoe UI" w:hAnsi="Segoe UI" w:cs="Segoe UI"/>
          <w:b/>
          <w:sz w:val="21"/>
          <w:szCs w:val="21"/>
        </w:rPr>
        <w:t>, 13,8Χ17,8</w:t>
      </w:r>
      <w:r w:rsidRPr="00DB3EFF">
        <w:rPr>
          <w:rFonts w:ascii="Segoe UI" w:hAnsi="Segoe UI" w:cs="Segoe UI"/>
          <w:b/>
          <w:sz w:val="21"/>
          <w:szCs w:val="21"/>
          <w:lang w:val="en-US"/>
        </w:rPr>
        <w:t>cm</w:t>
      </w:r>
      <w:r w:rsidRPr="00DB3EFF">
        <w:rPr>
          <w:rFonts w:ascii="Segoe UI" w:hAnsi="Segoe UI" w:cs="Segoe UI"/>
          <w:b/>
          <w:sz w:val="21"/>
          <w:szCs w:val="21"/>
        </w:rPr>
        <w:t>, 15,5Χ25,7</w:t>
      </w:r>
      <w:r w:rsidRPr="00DB3EFF">
        <w:rPr>
          <w:rFonts w:ascii="Segoe UI" w:hAnsi="Segoe UI" w:cs="Segoe UI"/>
          <w:b/>
          <w:sz w:val="21"/>
          <w:szCs w:val="21"/>
          <w:lang w:val="en-US"/>
        </w:rPr>
        <w:t>cm</w:t>
      </w:r>
      <w:r w:rsidRPr="00DB3EFF">
        <w:rPr>
          <w:rFonts w:ascii="Segoe UI" w:hAnsi="Segoe UI" w:cs="Segoe UI"/>
          <w:b/>
          <w:sz w:val="21"/>
          <w:szCs w:val="21"/>
        </w:rPr>
        <w:t>, 19,6Χ24,6</w:t>
      </w:r>
      <w:r w:rsidRPr="00DB3EFF">
        <w:rPr>
          <w:rFonts w:ascii="Segoe UI" w:hAnsi="Segoe UI" w:cs="Segoe UI"/>
          <w:b/>
          <w:sz w:val="21"/>
          <w:szCs w:val="21"/>
          <w:lang w:val="en-US"/>
        </w:rPr>
        <w:t>cm</w:t>
      </w:r>
      <w:r w:rsidRPr="00DB3EFF">
        <w:rPr>
          <w:rFonts w:ascii="Segoe UI" w:hAnsi="Segoe UI" w:cs="Segoe UI"/>
          <w:b/>
          <w:sz w:val="21"/>
          <w:szCs w:val="21"/>
        </w:rPr>
        <w:t>, 22,1</w:t>
      </w:r>
      <w:r w:rsidRPr="00DB3EFF">
        <w:rPr>
          <w:rFonts w:ascii="Segoe UI" w:hAnsi="Segoe UI" w:cs="Segoe UI"/>
          <w:b/>
          <w:sz w:val="21"/>
          <w:szCs w:val="21"/>
          <w:lang w:val="en-US"/>
        </w:rPr>
        <w:t>x</w:t>
      </w:r>
      <w:r w:rsidRPr="00DB3EFF">
        <w:rPr>
          <w:rFonts w:ascii="Segoe UI" w:hAnsi="Segoe UI" w:cs="Segoe UI"/>
          <w:b/>
          <w:sz w:val="21"/>
          <w:szCs w:val="21"/>
        </w:rPr>
        <w:t>27,1</w:t>
      </w:r>
      <w:r w:rsidRPr="00DB3EFF">
        <w:rPr>
          <w:rFonts w:ascii="Segoe UI" w:hAnsi="Segoe UI" w:cs="Segoe UI"/>
          <w:b/>
          <w:sz w:val="21"/>
          <w:szCs w:val="21"/>
          <w:lang w:val="en-US"/>
        </w:rPr>
        <w:t>cm</w:t>
      </w:r>
      <w:r w:rsidRPr="00DB3EFF">
        <w:rPr>
          <w:rFonts w:ascii="Segoe UI" w:hAnsi="Segoe UI" w:cs="Segoe UI"/>
          <w:b/>
          <w:sz w:val="21"/>
          <w:szCs w:val="21"/>
        </w:rPr>
        <w:t>, 27,4Χ34,9cm</w:t>
      </w:r>
      <w:r w:rsidRPr="00DB3EFF">
        <w:rPr>
          <w:rFonts w:ascii="Segoe UI" w:hAnsi="Segoe UI" w:cs="Segoe UI"/>
          <w:sz w:val="21"/>
          <w:szCs w:val="21"/>
        </w:rPr>
        <w:t>.</w:t>
      </w:r>
    </w:p>
    <w:p w:rsidR="00DB3EFF" w:rsidRPr="00DE6EFB" w:rsidRDefault="00DB3EFF" w:rsidP="00DB3EFF">
      <w:pPr>
        <w:widowControl w:val="0"/>
        <w:tabs>
          <w:tab w:val="left" w:pos="0"/>
        </w:tabs>
        <w:spacing w:line="271" w:lineRule="auto"/>
        <w:jc w:val="both"/>
        <w:rPr>
          <w:rFonts w:ascii="Segoe UI" w:hAnsi="Segoe UI" w:cs="Segoe UI"/>
          <w:sz w:val="10"/>
          <w:szCs w:val="10"/>
        </w:rPr>
      </w:pPr>
    </w:p>
    <w:p w:rsidR="00DB3EFF" w:rsidRPr="003D61A1" w:rsidRDefault="00DB3EFF" w:rsidP="00DB3EFF">
      <w:pPr>
        <w:spacing w:line="271" w:lineRule="auto"/>
        <w:jc w:val="both"/>
        <w:rPr>
          <w:rFonts w:ascii="Segoe UI" w:hAnsi="Segoe UI" w:cs="Segoe UI"/>
          <w:sz w:val="21"/>
          <w:szCs w:val="21"/>
          <w:u w:val="single"/>
        </w:rPr>
      </w:pPr>
      <w:r w:rsidRPr="003D61A1">
        <w:rPr>
          <w:rFonts w:ascii="Segoe UI" w:hAnsi="Segoe UI" w:cs="Segoe UI"/>
          <w:sz w:val="21"/>
          <w:szCs w:val="21"/>
          <w:u w:val="single"/>
        </w:rPr>
        <w:t>Προτείνουμε την συγκεκριμένη προδιαγραφή για τους κάτωθι λόγους:</w:t>
      </w:r>
    </w:p>
    <w:p w:rsidR="00DB3EFF" w:rsidRPr="002640EE" w:rsidRDefault="00DB3EFF" w:rsidP="00DB3EFF">
      <w:pPr>
        <w:pStyle w:val="ListParagraph"/>
        <w:numPr>
          <w:ilvl w:val="0"/>
          <w:numId w:val="8"/>
        </w:numPr>
        <w:spacing w:line="271" w:lineRule="auto"/>
        <w:ind w:left="284"/>
        <w:jc w:val="both"/>
        <w:rPr>
          <w:rFonts w:ascii="Segoe UI" w:hAnsi="Segoe UI" w:cs="Segoe UI"/>
          <w:sz w:val="21"/>
          <w:szCs w:val="21"/>
        </w:rPr>
      </w:pPr>
      <w:r w:rsidRPr="00503CA6">
        <w:rPr>
          <w:rFonts w:ascii="Segoe UI" w:hAnsi="Segoe UI" w:cs="Segoe UI"/>
          <w:sz w:val="21"/>
          <w:szCs w:val="21"/>
        </w:rPr>
        <w:t xml:space="preserve">Με την χρήση ημιαπορροφήσιμου πλέγματος χαμηλού βάρους παρέχεται η δυνατότητα αποκατάστασης χρησιμοποιώντας λιγότερο ξένο σώμα στον οργανισμό, χωρίς να επηρεάζεται η ισχύς της αποκατάστασης. </w:t>
      </w:r>
    </w:p>
    <w:p w:rsidR="00DB3EFF" w:rsidRPr="002640EE" w:rsidRDefault="00DB3EFF" w:rsidP="00DB3EFF">
      <w:pPr>
        <w:pStyle w:val="ListParagraph"/>
        <w:numPr>
          <w:ilvl w:val="0"/>
          <w:numId w:val="8"/>
        </w:numPr>
        <w:spacing w:line="271" w:lineRule="auto"/>
        <w:ind w:left="284"/>
        <w:jc w:val="both"/>
        <w:rPr>
          <w:rFonts w:ascii="Segoe UI" w:hAnsi="Segoe UI" w:cs="Segoe UI"/>
          <w:sz w:val="21"/>
          <w:szCs w:val="21"/>
        </w:rPr>
      </w:pPr>
      <w:r w:rsidRPr="00503CA6">
        <w:rPr>
          <w:rFonts w:ascii="Segoe UI" w:hAnsi="Segoe UI" w:cs="Segoe UI"/>
          <w:sz w:val="21"/>
          <w:szCs w:val="21"/>
        </w:rPr>
        <w:t xml:space="preserve">Η υδρογέλη διαθέτει αντισυμφυτική ιδιότητα η οποία μπορεί να ενεργοποιηθεί με εφύγρανση ανά πάσα στιγμή κατά την διάρκεια του χειρουργείου και να καλύψει κάθε σημείου του πλέγματος πολυπροπυλενίου για παράδειγμα περιμετρικά στα άκρα του ή/ και του καθηλωτικού στερέωσης σε αντίθεση με άλλες αντισυμφυτικές ουσίες αποφεύγοντας έτσι την δημιουργία συμφύσεων, συριγγίων και επιπρόσθετων επιπλοκών στον ασθενών από αυτές.   </w:t>
      </w:r>
    </w:p>
    <w:p w:rsidR="00DB3EFF" w:rsidRPr="002640EE" w:rsidRDefault="00DB3EFF" w:rsidP="00DB3EFF">
      <w:pPr>
        <w:pStyle w:val="ListParagraph"/>
        <w:numPr>
          <w:ilvl w:val="0"/>
          <w:numId w:val="8"/>
        </w:numPr>
        <w:spacing w:line="271" w:lineRule="auto"/>
        <w:ind w:left="284"/>
        <w:jc w:val="both"/>
        <w:rPr>
          <w:rFonts w:ascii="Segoe UI" w:hAnsi="Segoe UI" w:cs="Segoe UI"/>
          <w:sz w:val="21"/>
          <w:szCs w:val="21"/>
        </w:rPr>
      </w:pPr>
      <w:r w:rsidRPr="00503CA6">
        <w:rPr>
          <w:rFonts w:ascii="Segoe UI" w:hAnsi="Segoe UI" w:cs="Segoe UI"/>
          <w:sz w:val="21"/>
          <w:szCs w:val="21"/>
          <w:lang w:val="en-US"/>
        </w:rPr>
        <w:t>O</w:t>
      </w:r>
      <w:r w:rsidRPr="00503CA6">
        <w:rPr>
          <w:rFonts w:ascii="Segoe UI" w:hAnsi="Segoe UI" w:cs="Segoe UI"/>
          <w:sz w:val="21"/>
          <w:szCs w:val="21"/>
        </w:rPr>
        <w:t xml:space="preserve">ι απορροφήσιμες ίνες </w:t>
      </w:r>
      <w:proofErr w:type="spellStart"/>
      <w:r w:rsidRPr="00503CA6">
        <w:rPr>
          <w:rFonts w:ascii="Segoe UI" w:hAnsi="Segoe UI" w:cs="Segoe UI"/>
          <w:sz w:val="21"/>
          <w:szCs w:val="21"/>
        </w:rPr>
        <w:t>PGA</w:t>
      </w:r>
      <w:proofErr w:type="spellEnd"/>
      <w:r w:rsidRPr="00503CA6">
        <w:rPr>
          <w:rFonts w:ascii="Segoe UI" w:hAnsi="Segoe UI" w:cs="Segoe UI"/>
          <w:sz w:val="21"/>
          <w:szCs w:val="21"/>
        </w:rPr>
        <w:t xml:space="preserve"> διασφαλίζουν τη συγκράτηση των δύο υλικών (μονόκλωνο πολυπροπυλένιο και αντισυμφυτική μεμβράνη) κατά την περίοδο ενσωμάτωσης του πλέγματος στους ιστούς, παρέχοντας προστασία από την δημιουργία συμφύσεων με το πλέγμα. </w:t>
      </w:r>
    </w:p>
    <w:p w:rsidR="00DB3EFF" w:rsidRDefault="00DB3EFF" w:rsidP="00DB3EFF">
      <w:pPr>
        <w:pStyle w:val="ListParagraph"/>
        <w:numPr>
          <w:ilvl w:val="0"/>
          <w:numId w:val="8"/>
        </w:numPr>
        <w:spacing w:line="271" w:lineRule="auto"/>
        <w:ind w:left="284"/>
        <w:jc w:val="both"/>
        <w:rPr>
          <w:rFonts w:ascii="Segoe UI" w:hAnsi="Segoe UI" w:cs="Segoe UI"/>
          <w:sz w:val="21"/>
          <w:szCs w:val="21"/>
        </w:rPr>
      </w:pPr>
      <w:r w:rsidRPr="00E16716">
        <w:rPr>
          <w:rFonts w:ascii="Segoe UI" w:hAnsi="Segoe UI" w:cs="Segoe UI"/>
          <w:sz w:val="21"/>
          <w:szCs w:val="21"/>
        </w:rPr>
        <w:t>Ο απορροφήσιμος δακτύλιος έκπτυσης διευκολύνει στην εισαγωγή και τοποθέτηση του πλέγματος από μισή τομή σε σχέση με τα συμβατικά πλέγματα βοηθώντας στην ταχύτερη ανάρρωση του ασθενούς</w:t>
      </w:r>
      <w:r>
        <w:rPr>
          <w:rFonts w:ascii="Segoe UI" w:hAnsi="Segoe UI" w:cs="Segoe UI"/>
          <w:sz w:val="21"/>
          <w:szCs w:val="21"/>
        </w:rPr>
        <w:t>. Τ</w:t>
      </w:r>
      <w:r w:rsidRPr="00E16716">
        <w:rPr>
          <w:rFonts w:ascii="Segoe UI" w:hAnsi="Segoe UI" w:cs="Segoe UI"/>
          <w:sz w:val="21"/>
          <w:szCs w:val="21"/>
        </w:rPr>
        <w:t xml:space="preserve">αυτόχρονα συγκρατεί το πλέγμα ανοικτό στην θέση του και </w:t>
      </w:r>
      <w:r>
        <w:rPr>
          <w:rFonts w:ascii="Segoe UI" w:hAnsi="Segoe UI" w:cs="Segoe UI"/>
          <w:sz w:val="21"/>
          <w:szCs w:val="21"/>
        </w:rPr>
        <w:t xml:space="preserve">σε συνδυασμό την </w:t>
      </w:r>
      <w:r w:rsidRPr="00E16716">
        <w:rPr>
          <w:rFonts w:ascii="Segoe UI" w:hAnsi="Segoe UI" w:cs="Segoe UI"/>
          <w:sz w:val="21"/>
          <w:szCs w:val="21"/>
        </w:rPr>
        <w:t xml:space="preserve">τσέπη στερέωσης απλοποιεί την καθήλωση μειώνοντας τον χειρουργικό χρόνο. </w:t>
      </w:r>
    </w:p>
    <w:p w:rsidR="00DB3EFF" w:rsidRPr="001D4793" w:rsidRDefault="00DB3EFF" w:rsidP="00DB3EFF">
      <w:pPr>
        <w:spacing w:line="271" w:lineRule="auto"/>
        <w:jc w:val="both"/>
        <w:rPr>
          <w:rFonts w:ascii="Segoe UI" w:hAnsi="Segoe UI" w:cs="Segoe UI"/>
          <w:sz w:val="21"/>
          <w:szCs w:val="21"/>
        </w:rPr>
      </w:pPr>
      <w:r w:rsidRPr="001D4793">
        <w:rPr>
          <w:rFonts w:ascii="Segoe UI" w:hAnsi="Segoe UI" w:cs="Segoe UI"/>
          <w:sz w:val="21"/>
          <w:szCs w:val="21"/>
        </w:rPr>
        <w:t>Όλα τα παραπάνω χαρακτηριστικά αποτελούν σημαντικά στοιχεία για την ασφαλή και δυνατή αποκατάσταση του ασθενή συντελώντας στην μείωση των υποτροπών ή επιπλοκών. Κατ’ επέκταση το νοσοκομείο αποφεύγει το επιπλέον κόστος από πιθανή παρατεταμένη νοσηλεία, επανεπέμβαση, χρήση επιπρόσθετων φαρμάκων κτλ.</w:t>
      </w:r>
    </w:p>
    <w:p w:rsidR="00DB3EFF" w:rsidRDefault="00DB3EFF" w:rsidP="0012257E">
      <w:pPr>
        <w:spacing w:line="271" w:lineRule="auto"/>
        <w:ind w:right="-1"/>
        <w:jc w:val="both"/>
        <w:rPr>
          <w:rFonts w:ascii="Segoe UI" w:hAnsi="Segoe UI" w:cs="Segoe UI"/>
          <w:b/>
          <w:sz w:val="21"/>
          <w:szCs w:val="21"/>
        </w:rPr>
      </w:pPr>
    </w:p>
    <w:p w:rsidR="00DB3EFF" w:rsidRDefault="00DB3EFF" w:rsidP="0012257E">
      <w:pPr>
        <w:spacing w:line="271" w:lineRule="auto"/>
        <w:ind w:right="-1"/>
        <w:jc w:val="both"/>
        <w:rPr>
          <w:rFonts w:ascii="Segoe UI" w:hAnsi="Segoe UI" w:cs="Segoe UI"/>
          <w:b/>
          <w:sz w:val="21"/>
          <w:szCs w:val="21"/>
        </w:rPr>
      </w:pPr>
    </w:p>
    <w:p w:rsidR="00290A46" w:rsidRDefault="00290A46" w:rsidP="0012257E">
      <w:pPr>
        <w:spacing w:line="271" w:lineRule="auto"/>
        <w:ind w:right="-1"/>
        <w:jc w:val="both"/>
        <w:rPr>
          <w:rFonts w:ascii="Segoe UI" w:hAnsi="Segoe UI" w:cs="Segoe UI"/>
          <w:b/>
          <w:sz w:val="21"/>
          <w:szCs w:val="21"/>
        </w:rPr>
      </w:pPr>
    </w:p>
    <w:p w:rsidR="00290A46" w:rsidRDefault="00290A46" w:rsidP="0012257E">
      <w:pPr>
        <w:spacing w:line="271" w:lineRule="auto"/>
        <w:ind w:right="-1"/>
        <w:jc w:val="both"/>
        <w:rPr>
          <w:rFonts w:ascii="Segoe UI" w:hAnsi="Segoe UI" w:cs="Segoe UI"/>
          <w:b/>
          <w:sz w:val="21"/>
          <w:szCs w:val="21"/>
        </w:rPr>
      </w:pPr>
    </w:p>
    <w:p w:rsidR="00290A46" w:rsidRPr="00290A46" w:rsidRDefault="00290A46" w:rsidP="00290A46">
      <w:pPr>
        <w:pStyle w:val="ListParagraph"/>
        <w:widowControl w:val="0"/>
        <w:spacing w:line="271" w:lineRule="auto"/>
        <w:ind w:left="284"/>
        <w:jc w:val="both"/>
        <w:rPr>
          <w:rFonts w:ascii="Segoe UI" w:hAnsi="Segoe UI" w:cs="Segoe UI"/>
          <w:sz w:val="21"/>
          <w:szCs w:val="21"/>
          <w:u w:val="double"/>
        </w:rPr>
      </w:pPr>
    </w:p>
    <w:p w:rsidR="00DB3EFF" w:rsidRPr="00DB3EFF" w:rsidRDefault="00DB3EFF" w:rsidP="00DB3EFF">
      <w:pPr>
        <w:pStyle w:val="ListParagraph"/>
        <w:widowControl w:val="0"/>
        <w:numPr>
          <w:ilvl w:val="0"/>
          <w:numId w:val="4"/>
        </w:numPr>
        <w:spacing w:line="271" w:lineRule="auto"/>
        <w:ind w:left="284"/>
        <w:jc w:val="both"/>
        <w:rPr>
          <w:rFonts w:ascii="Segoe UI" w:hAnsi="Segoe UI" w:cs="Segoe UI"/>
          <w:sz w:val="21"/>
          <w:szCs w:val="21"/>
          <w:u w:val="double"/>
        </w:rPr>
      </w:pPr>
      <w:r w:rsidRPr="00DB3EFF">
        <w:rPr>
          <w:rFonts w:ascii="Segoe UI" w:hAnsi="Segoe UI" w:cs="Segoe UI"/>
          <w:b/>
          <w:sz w:val="21"/>
          <w:szCs w:val="21"/>
        </w:rPr>
        <w:t xml:space="preserve">Ημιαπορροφήσιμο πλέγμα διπλής όψης δύο υλικών από μονόκλωνο πολυπροπυλένιο χαμηλού βάρους και απορροφήσιμη αντισυμφητική μεμβράνη από υδρογέλη, ενωμένα με απορροφήσιμες ίνες </w:t>
      </w:r>
      <w:proofErr w:type="spellStart"/>
      <w:r w:rsidRPr="00DB3EFF">
        <w:rPr>
          <w:rFonts w:ascii="Segoe UI" w:hAnsi="Segoe UI" w:cs="Segoe UI"/>
          <w:b/>
          <w:sz w:val="21"/>
          <w:szCs w:val="21"/>
        </w:rPr>
        <w:t>PGA</w:t>
      </w:r>
      <w:proofErr w:type="spellEnd"/>
      <w:r w:rsidRPr="00DB3EFF">
        <w:rPr>
          <w:rFonts w:ascii="Segoe UI" w:hAnsi="Segoe UI" w:cs="Segoe UI"/>
          <w:b/>
          <w:sz w:val="21"/>
          <w:szCs w:val="21"/>
        </w:rPr>
        <w:t>. Διαστάσεις: 11,4x11,4cm, 15x15cm, 20x20cm, 10,2x15,2cm, 15,2x20,3cm, 15,2x25,4cm, 17,8x22,9cm, 20,3x25,4cm, 25,4x33cm, 30,5x35,</w:t>
      </w:r>
      <w:r w:rsidRPr="00DB3EFF">
        <w:rPr>
          <w:rFonts w:ascii="Segoe UI" w:hAnsi="Segoe UI" w:cs="Segoe UI"/>
          <w:sz w:val="21"/>
          <w:szCs w:val="21"/>
        </w:rPr>
        <w:t>.</w:t>
      </w:r>
    </w:p>
    <w:p w:rsidR="00DB3EFF" w:rsidRPr="002F153A" w:rsidRDefault="00DB3EFF" w:rsidP="00DB3EFF">
      <w:pPr>
        <w:widowControl w:val="0"/>
        <w:spacing w:line="271" w:lineRule="auto"/>
        <w:jc w:val="both"/>
        <w:rPr>
          <w:rFonts w:ascii="Segoe UI" w:hAnsi="Segoe UI" w:cs="Segoe UI"/>
          <w:snapToGrid w:val="0"/>
          <w:sz w:val="10"/>
          <w:szCs w:val="10"/>
          <w:u w:val="single"/>
        </w:rPr>
      </w:pPr>
    </w:p>
    <w:p w:rsidR="00DB3EFF" w:rsidRPr="003D61A1" w:rsidRDefault="00DB3EFF" w:rsidP="00DB3EFF">
      <w:pPr>
        <w:spacing w:line="271" w:lineRule="auto"/>
        <w:jc w:val="both"/>
        <w:rPr>
          <w:rFonts w:ascii="Segoe UI" w:hAnsi="Segoe UI" w:cs="Segoe UI"/>
          <w:sz w:val="21"/>
          <w:szCs w:val="21"/>
          <w:u w:val="single"/>
        </w:rPr>
      </w:pPr>
      <w:r w:rsidRPr="003D61A1">
        <w:rPr>
          <w:rFonts w:ascii="Segoe UI" w:hAnsi="Segoe UI" w:cs="Segoe UI"/>
          <w:sz w:val="21"/>
          <w:szCs w:val="21"/>
          <w:u w:val="single"/>
        </w:rPr>
        <w:t>Προτείνουμε την συγκεκριμένη προδιαγραφή για τους κάτωθι λόγους:</w:t>
      </w:r>
    </w:p>
    <w:p w:rsidR="00DB3EFF" w:rsidRPr="002640EE" w:rsidRDefault="00DB3EFF" w:rsidP="00DB3EFF">
      <w:pPr>
        <w:pStyle w:val="ListParagraph"/>
        <w:numPr>
          <w:ilvl w:val="0"/>
          <w:numId w:val="8"/>
        </w:numPr>
        <w:spacing w:line="271" w:lineRule="auto"/>
        <w:ind w:left="284"/>
        <w:jc w:val="both"/>
        <w:rPr>
          <w:rFonts w:ascii="Segoe UI" w:hAnsi="Segoe UI" w:cs="Segoe UI"/>
          <w:sz w:val="21"/>
          <w:szCs w:val="21"/>
        </w:rPr>
      </w:pPr>
      <w:r w:rsidRPr="00503CA6">
        <w:rPr>
          <w:rFonts w:ascii="Segoe UI" w:hAnsi="Segoe UI" w:cs="Segoe UI"/>
          <w:sz w:val="21"/>
          <w:szCs w:val="21"/>
        </w:rPr>
        <w:t xml:space="preserve">Με την χρήση ημιαπορροφήσιμου πλέγματος χαμηλού βάρους παρέχεται η δυνατότητα αποκατάστασης χρησιμοποιώντας λιγότερο ξένο σώμα στον οργανισμό, χωρίς να επηρεάζεται η ισχύς της αποκατάστασης. </w:t>
      </w:r>
    </w:p>
    <w:p w:rsidR="00DB3EFF" w:rsidRPr="002640EE" w:rsidRDefault="00DB3EFF" w:rsidP="00DB3EFF">
      <w:pPr>
        <w:pStyle w:val="ListParagraph"/>
        <w:numPr>
          <w:ilvl w:val="0"/>
          <w:numId w:val="8"/>
        </w:numPr>
        <w:spacing w:line="271" w:lineRule="auto"/>
        <w:ind w:left="284"/>
        <w:jc w:val="both"/>
        <w:rPr>
          <w:rFonts w:ascii="Segoe UI" w:hAnsi="Segoe UI" w:cs="Segoe UI"/>
          <w:sz w:val="21"/>
          <w:szCs w:val="21"/>
        </w:rPr>
      </w:pPr>
      <w:r w:rsidRPr="00503CA6">
        <w:rPr>
          <w:rFonts w:ascii="Segoe UI" w:hAnsi="Segoe UI" w:cs="Segoe UI"/>
          <w:sz w:val="21"/>
          <w:szCs w:val="21"/>
        </w:rPr>
        <w:t xml:space="preserve">Η υδρογέλη διαθέτει αντισυμφυτική ιδιότητα η οποία μπορεί να ενεργοποιηθεί με εφύγρανση ανά πάσα στιγμή κατά την διάρκεια του χειρουργείου και να καλύψει κάθε σημείου του πλέγματος πολυπροπυλενίου για παράδειγμα περιμετρικά στα άκρα του ή/ και του καθηλωτικού στερέωσης σε αντίθεση με άλλες αντισυμφυτικές ουσίες αποφεύγοντας έτσι την δημιουργία συμφύσεων, συριγγίων και επιπρόσθετων επιπλοκών στον ασθενών από αυτές.   </w:t>
      </w:r>
    </w:p>
    <w:p w:rsidR="00DB3EFF" w:rsidRPr="002640EE" w:rsidRDefault="00DB3EFF" w:rsidP="00DB3EFF">
      <w:pPr>
        <w:pStyle w:val="ListParagraph"/>
        <w:numPr>
          <w:ilvl w:val="0"/>
          <w:numId w:val="8"/>
        </w:numPr>
        <w:spacing w:line="271" w:lineRule="auto"/>
        <w:ind w:left="284"/>
        <w:jc w:val="both"/>
        <w:rPr>
          <w:rFonts w:ascii="Segoe UI" w:hAnsi="Segoe UI" w:cs="Segoe UI"/>
          <w:sz w:val="21"/>
          <w:szCs w:val="21"/>
        </w:rPr>
      </w:pPr>
      <w:r w:rsidRPr="00503CA6">
        <w:rPr>
          <w:rFonts w:ascii="Segoe UI" w:hAnsi="Segoe UI" w:cs="Segoe UI"/>
          <w:sz w:val="21"/>
          <w:szCs w:val="21"/>
          <w:lang w:val="en-US"/>
        </w:rPr>
        <w:t>O</w:t>
      </w:r>
      <w:r w:rsidRPr="00503CA6">
        <w:rPr>
          <w:rFonts w:ascii="Segoe UI" w:hAnsi="Segoe UI" w:cs="Segoe UI"/>
          <w:sz w:val="21"/>
          <w:szCs w:val="21"/>
        </w:rPr>
        <w:t xml:space="preserve">ι απορροφήσιμες ίνες </w:t>
      </w:r>
      <w:proofErr w:type="spellStart"/>
      <w:r w:rsidRPr="00503CA6">
        <w:rPr>
          <w:rFonts w:ascii="Segoe UI" w:hAnsi="Segoe UI" w:cs="Segoe UI"/>
          <w:sz w:val="21"/>
          <w:szCs w:val="21"/>
        </w:rPr>
        <w:t>PGA</w:t>
      </w:r>
      <w:proofErr w:type="spellEnd"/>
      <w:r w:rsidRPr="00503CA6">
        <w:rPr>
          <w:rFonts w:ascii="Segoe UI" w:hAnsi="Segoe UI" w:cs="Segoe UI"/>
          <w:sz w:val="21"/>
          <w:szCs w:val="21"/>
        </w:rPr>
        <w:t xml:space="preserve"> διασφαλίζουν τη συγκράτηση των δύο υλικών (μονόκλωνο πολυπροπυλένιο και αντισυμφυτική μεμβράνη) κατά την περίοδο ενσωμάτωσης του πλέγματος στους ιστούς, παρέχοντας προστασία από την δημιουργία συμφύσεων με το πλέγμα. </w:t>
      </w:r>
    </w:p>
    <w:p w:rsidR="00DB3EFF" w:rsidRPr="001D4793" w:rsidRDefault="00DB3EFF" w:rsidP="00DB3EFF">
      <w:pPr>
        <w:spacing w:line="271" w:lineRule="auto"/>
        <w:jc w:val="both"/>
        <w:rPr>
          <w:rFonts w:ascii="Segoe UI" w:hAnsi="Segoe UI" w:cs="Segoe UI"/>
          <w:sz w:val="21"/>
          <w:szCs w:val="21"/>
        </w:rPr>
      </w:pPr>
      <w:r w:rsidRPr="001D4793">
        <w:rPr>
          <w:rFonts w:ascii="Segoe UI" w:hAnsi="Segoe UI" w:cs="Segoe UI"/>
          <w:sz w:val="21"/>
          <w:szCs w:val="21"/>
        </w:rPr>
        <w:t>Όλα τα παραπάνω χαρακτηριστικά αποτελούν σημαντικά στοιχεία για την ασφαλή και δυνατή αποκατάσταση του ασθενή συντελώντας στην μείωση των υποτροπών ή επιπλοκών. Κατ’ επέκταση το νοσοκομείο αποφεύγει το επιπλέον κόστος από πιθανή παρατεταμένη νοσηλεία, επανεπέμβαση, χρήση επιπρόσθετων φαρμάκων κτλ.</w:t>
      </w:r>
    </w:p>
    <w:p w:rsidR="00DB3EFF" w:rsidRDefault="00DB3EFF" w:rsidP="0012257E">
      <w:pPr>
        <w:spacing w:line="271" w:lineRule="auto"/>
        <w:ind w:right="-1"/>
        <w:jc w:val="both"/>
        <w:rPr>
          <w:rFonts w:ascii="Segoe UI" w:hAnsi="Segoe UI" w:cs="Segoe UI"/>
          <w:b/>
          <w:sz w:val="21"/>
          <w:szCs w:val="21"/>
        </w:rPr>
      </w:pPr>
    </w:p>
    <w:p w:rsidR="00DB3EFF" w:rsidRDefault="00DB3EFF" w:rsidP="0012257E">
      <w:pPr>
        <w:spacing w:line="271" w:lineRule="auto"/>
        <w:ind w:right="-1"/>
        <w:jc w:val="both"/>
        <w:rPr>
          <w:rFonts w:ascii="Segoe UI" w:hAnsi="Segoe UI" w:cs="Segoe UI"/>
          <w:b/>
          <w:sz w:val="21"/>
          <w:szCs w:val="21"/>
        </w:rPr>
      </w:pPr>
    </w:p>
    <w:p w:rsidR="00DB3EFF" w:rsidRDefault="00DB3EFF" w:rsidP="0012257E">
      <w:pPr>
        <w:spacing w:line="271" w:lineRule="auto"/>
        <w:ind w:right="-1"/>
        <w:jc w:val="both"/>
        <w:rPr>
          <w:rFonts w:ascii="Segoe UI" w:hAnsi="Segoe UI" w:cs="Segoe UI"/>
          <w:b/>
          <w:sz w:val="21"/>
          <w:szCs w:val="21"/>
        </w:rPr>
      </w:pPr>
    </w:p>
    <w:p w:rsidR="00290A46" w:rsidRPr="00290A46" w:rsidRDefault="00290A46" w:rsidP="00290A46">
      <w:pPr>
        <w:pStyle w:val="ListParagraph"/>
        <w:numPr>
          <w:ilvl w:val="0"/>
          <w:numId w:val="4"/>
        </w:numPr>
        <w:ind w:left="284"/>
        <w:rPr>
          <w:rFonts w:ascii="Segoe UI" w:hAnsi="Segoe UI" w:cs="Segoe UI"/>
          <w:b/>
          <w:sz w:val="21"/>
          <w:szCs w:val="21"/>
        </w:rPr>
      </w:pPr>
      <w:r w:rsidRPr="00290A46">
        <w:rPr>
          <w:rFonts w:ascii="Segoe UI" w:hAnsi="Segoe UI" w:cs="Segoe UI"/>
          <w:b/>
          <w:sz w:val="21"/>
          <w:szCs w:val="21"/>
        </w:rPr>
        <w:t>Σετ για την λαπαροσκοπική αποκατάσταση κοιλιοκήλης αποτελούμενο από ημιαπορροφήσιμο πλέγμα διπλής όψεως από μονόκλωνο πολυπροπυλένιο και απορροφήσιμη υδρογέλη, ενωμένα με απορροφήσιμες ίνες </w:t>
      </w:r>
      <w:proofErr w:type="spellStart"/>
      <w:r w:rsidRPr="00290A46">
        <w:rPr>
          <w:rFonts w:ascii="Segoe UI" w:hAnsi="Segoe UI" w:cs="Segoe UI"/>
          <w:b/>
          <w:sz w:val="21"/>
          <w:szCs w:val="21"/>
        </w:rPr>
        <w:t>PGA</w:t>
      </w:r>
      <w:proofErr w:type="spellEnd"/>
      <w:r w:rsidRPr="00290A46">
        <w:rPr>
          <w:rFonts w:ascii="Segoe UI" w:hAnsi="Segoe UI" w:cs="Segoe UI"/>
          <w:b/>
          <w:sz w:val="21"/>
          <w:szCs w:val="21"/>
        </w:rPr>
        <w:t xml:space="preserve"> και σύστημα τοποθέτησης αποτελούμενο από  μπαλόνι χαμηλού προφίλ προσαρμοσμένο στο πλέγμα  και παρελκόμενα τοποθέτησης σε διάφορες διαστάσεις</w:t>
      </w:r>
    </w:p>
    <w:p w:rsidR="00290A46" w:rsidRPr="00290A46" w:rsidRDefault="00290A46" w:rsidP="00290A46">
      <w:pPr>
        <w:pStyle w:val="s10"/>
        <w:spacing w:before="0" w:beforeAutospacing="0" w:after="0" w:afterAutospacing="0"/>
        <w:ind w:left="284"/>
        <w:rPr>
          <w:rFonts w:ascii="Segoe UI" w:eastAsia="Times New Roman" w:hAnsi="Segoe UI" w:cs="Segoe UI"/>
          <w:b/>
          <w:sz w:val="21"/>
          <w:szCs w:val="21"/>
        </w:rPr>
      </w:pPr>
      <w:r w:rsidRPr="00290A46">
        <w:rPr>
          <w:rFonts w:ascii="Segoe UI" w:eastAsia="Times New Roman" w:hAnsi="Segoe UI" w:cs="Segoe UI"/>
          <w:b/>
          <w:sz w:val="21"/>
          <w:szCs w:val="21"/>
        </w:rPr>
        <w:t>​στρογγυλό 11,4x11,4cm, 15,2x15,2cm και 20,3x20,3cm, </w:t>
      </w:r>
    </w:p>
    <w:p w:rsidR="00290A46" w:rsidRPr="00290A46" w:rsidRDefault="00290A46" w:rsidP="00290A46">
      <w:pPr>
        <w:pStyle w:val="s10"/>
        <w:spacing w:before="0" w:beforeAutospacing="0" w:after="0" w:afterAutospacing="0"/>
        <w:ind w:left="284"/>
        <w:rPr>
          <w:rFonts w:ascii="Segoe UI" w:eastAsia="Times New Roman" w:hAnsi="Segoe UI" w:cs="Segoe UI"/>
          <w:b/>
          <w:sz w:val="21"/>
          <w:szCs w:val="21"/>
        </w:rPr>
      </w:pPr>
      <w:r w:rsidRPr="00290A46">
        <w:rPr>
          <w:rFonts w:ascii="Segoe UI" w:eastAsia="Times New Roman" w:hAnsi="Segoe UI" w:cs="Segoe UI"/>
          <w:b/>
          <w:sz w:val="21"/>
          <w:szCs w:val="21"/>
        </w:rPr>
        <w:t>​ελλειπτικό 10,2cmx15,2cm, 15,2x20,3cm, 17,8x22,9cm, 20,3x25,4cm και 25,4x33cm, </w:t>
      </w:r>
    </w:p>
    <w:p w:rsidR="00290A46" w:rsidRPr="00290A46" w:rsidRDefault="00290A46" w:rsidP="00290A46">
      <w:pPr>
        <w:pStyle w:val="s10"/>
        <w:spacing w:before="0" w:beforeAutospacing="0" w:after="0" w:afterAutospacing="0"/>
        <w:ind w:left="284"/>
        <w:rPr>
          <w:rFonts w:ascii="Segoe UI" w:eastAsia="Times New Roman" w:hAnsi="Segoe UI" w:cs="Segoe UI"/>
          <w:b/>
          <w:sz w:val="21"/>
          <w:szCs w:val="21"/>
        </w:rPr>
      </w:pPr>
      <w:r w:rsidRPr="00290A46">
        <w:rPr>
          <w:rFonts w:ascii="Segoe UI" w:eastAsia="Times New Roman" w:hAnsi="Segoe UI" w:cs="Segoe UI"/>
          <w:b/>
          <w:sz w:val="21"/>
          <w:szCs w:val="21"/>
        </w:rPr>
        <w:t>​οβάλ 15,2x25,4cm και </w:t>
      </w:r>
    </w:p>
    <w:p w:rsidR="00DB3EFF" w:rsidRPr="00290A46" w:rsidRDefault="00290A46" w:rsidP="00290A46">
      <w:pPr>
        <w:widowControl w:val="0"/>
        <w:tabs>
          <w:tab w:val="left" w:pos="284"/>
        </w:tabs>
        <w:spacing w:line="271" w:lineRule="auto"/>
        <w:ind w:left="284"/>
        <w:jc w:val="both"/>
        <w:rPr>
          <w:rFonts w:ascii="Segoe UI" w:hAnsi="Segoe UI" w:cs="Segoe UI"/>
          <w:b/>
          <w:sz w:val="21"/>
          <w:szCs w:val="21"/>
        </w:rPr>
      </w:pPr>
      <w:r w:rsidRPr="00290A46">
        <w:rPr>
          <w:rFonts w:ascii="Segoe UI" w:hAnsi="Segoe UI" w:cs="Segoe UI"/>
          <w:b/>
          <w:sz w:val="21"/>
          <w:szCs w:val="21"/>
        </w:rPr>
        <w:t>​ορθογώνιο 30,5x35,6cm</w:t>
      </w:r>
      <w:r w:rsidR="00DB3EFF" w:rsidRPr="00290A46">
        <w:rPr>
          <w:rFonts w:ascii="Segoe UI" w:hAnsi="Segoe UI" w:cs="Segoe UI"/>
          <w:b/>
          <w:sz w:val="21"/>
          <w:szCs w:val="21"/>
        </w:rPr>
        <w:t>,</w:t>
      </w:r>
    </w:p>
    <w:p w:rsidR="00DB3EFF" w:rsidRPr="003D61A1" w:rsidRDefault="00DB3EFF" w:rsidP="00DB3EFF">
      <w:pPr>
        <w:pStyle w:val="ListParagraph"/>
        <w:spacing w:line="271" w:lineRule="auto"/>
        <w:jc w:val="both"/>
        <w:rPr>
          <w:rFonts w:ascii="Segoe UI" w:hAnsi="Segoe UI" w:cs="Segoe UI"/>
          <w:sz w:val="10"/>
          <w:szCs w:val="10"/>
          <w:u w:val="single"/>
        </w:rPr>
      </w:pPr>
    </w:p>
    <w:p w:rsidR="00DB3EFF" w:rsidRPr="003D61A1" w:rsidRDefault="00DB3EFF" w:rsidP="00DB3EFF">
      <w:pPr>
        <w:spacing w:line="271" w:lineRule="auto"/>
        <w:jc w:val="both"/>
        <w:rPr>
          <w:rFonts w:ascii="Segoe UI" w:hAnsi="Segoe UI" w:cs="Segoe UI"/>
          <w:sz w:val="21"/>
          <w:szCs w:val="21"/>
          <w:u w:val="single"/>
        </w:rPr>
      </w:pPr>
      <w:r w:rsidRPr="003D61A1">
        <w:rPr>
          <w:rFonts w:ascii="Segoe UI" w:hAnsi="Segoe UI" w:cs="Segoe UI"/>
          <w:sz w:val="21"/>
          <w:szCs w:val="21"/>
          <w:u w:val="single"/>
        </w:rPr>
        <w:t>Προτείνουμε την συγκεκριμένη προδιαγραφή για τους κάτωθι λόγους:</w:t>
      </w:r>
    </w:p>
    <w:p w:rsidR="00DB3EFF" w:rsidRPr="00D67EBA" w:rsidRDefault="00DB3EFF" w:rsidP="00DB3EFF">
      <w:pPr>
        <w:pStyle w:val="ListParagraph"/>
        <w:numPr>
          <w:ilvl w:val="0"/>
          <w:numId w:val="9"/>
        </w:numPr>
        <w:spacing w:line="271" w:lineRule="auto"/>
        <w:ind w:left="284"/>
        <w:jc w:val="both"/>
        <w:rPr>
          <w:rFonts w:ascii="Segoe UI" w:hAnsi="Segoe UI" w:cs="Segoe UI"/>
          <w:sz w:val="21"/>
          <w:szCs w:val="21"/>
        </w:rPr>
      </w:pPr>
      <w:r w:rsidRPr="00D67EBA">
        <w:rPr>
          <w:rFonts w:ascii="Segoe UI" w:hAnsi="Segoe UI" w:cs="Segoe UI"/>
          <w:sz w:val="21"/>
          <w:szCs w:val="21"/>
        </w:rPr>
        <w:t xml:space="preserve">Το σύστημα τοποθέτησης πλέγματος από μπαλόνι χαμηλού προφίλ προσαρμοσμένο στο πλέγμα βοηθά στην εύκολη εισαγωγή, τοποθέτηση και καθήλωση του πλέγματος κατά τη λαπαροσκοπική αποκατάσταση κοιλιοκήλης, μειώνοντας έτσι σημαντικά το χειρουργικό χρόνο, με όφελος την ταχύτερη ανάρρωση του ασθενή και μειώνοντας το κόστος του χειρουργείου. </w:t>
      </w:r>
    </w:p>
    <w:p w:rsidR="00DB3EFF" w:rsidRPr="002640EE" w:rsidRDefault="00DB3EFF" w:rsidP="00DB3EFF">
      <w:pPr>
        <w:pStyle w:val="ListParagraph"/>
        <w:numPr>
          <w:ilvl w:val="0"/>
          <w:numId w:val="8"/>
        </w:numPr>
        <w:spacing w:line="271" w:lineRule="auto"/>
        <w:ind w:left="284"/>
        <w:jc w:val="both"/>
        <w:rPr>
          <w:rFonts w:ascii="Segoe UI" w:hAnsi="Segoe UI" w:cs="Segoe UI"/>
          <w:sz w:val="21"/>
          <w:szCs w:val="21"/>
        </w:rPr>
      </w:pPr>
      <w:r w:rsidRPr="00503CA6">
        <w:rPr>
          <w:rFonts w:ascii="Segoe UI" w:hAnsi="Segoe UI" w:cs="Segoe UI"/>
          <w:sz w:val="21"/>
          <w:szCs w:val="21"/>
        </w:rPr>
        <w:t xml:space="preserve">Με την χρήση ημιαπορροφήσιμου πλέγματος χαμηλού βάρους παρέχεται η δυνατότητα αποκατάστασης χρησιμοποιώντας λιγότερο ξένο σώμα στον οργανισμό, χωρίς να επηρεάζεται η ισχύς της αποκατάστασης. </w:t>
      </w:r>
    </w:p>
    <w:p w:rsidR="00DB3EFF" w:rsidRPr="002640EE" w:rsidRDefault="00DB3EFF" w:rsidP="00DB3EFF">
      <w:pPr>
        <w:pStyle w:val="ListParagraph"/>
        <w:numPr>
          <w:ilvl w:val="0"/>
          <w:numId w:val="8"/>
        </w:numPr>
        <w:spacing w:line="271" w:lineRule="auto"/>
        <w:ind w:left="284"/>
        <w:jc w:val="both"/>
        <w:rPr>
          <w:rFonts w:ascii="Segoe UI" w:hAnsi="Segoe UI" w:cs="Segoe UI"/>
          <w:sz w:val="21"/>
          <w:szCs w:val="21"/>
        </w:rPr>
      </w:pPr>
      <w:r w:rsidRPr="00503CA6">
        <w:rPr>
          <w:rFonts w:ascii="Segoe UI" w:hAnsi="Segoe UI" w:cs="Segoe UI"/>
          <w:sz w:val="21"/>
          <w:szCs w:val="21"/>
        </w:rPr>
        <w:t xml:space="preserve">Η υδρογέλη διαθέτει αντισυμφυτική ιδιότητα η οποία μπορεί να ενεργοποιηθεί με εφύγρανση ανά πάσα στιγμή κατά την διάρκεια του χειρουργείου και να καλύψει κάθε σημείου του πλέγματος πολυπροπυλενίου για παράδειγμα περιμετρικά στα άκρα του ή/ και του καθηλωτικού στερέωσης σε </w:t>
      </w:r>
      <w:r w:rsidRPr="00503CA6">
        <w:rPr>
          <w:rFonts w:ascii="Segoe UI" w:hAnsi="Segoe UI" w:cs="Segoe UI"/>
          <w:sz w:val="21"/>
          <w:szCs w:val="21"/>
        </w:rPr>
        <w:lastRenderedPageBreak/>
        <w:t xml:space="preserve">αντίθεση με άλλες αντισυμφυτικές ουσίες αποφεύγοντας έτσι την δημιουργία συμφύσεων, συριγγίων και επιπρόσθετων επιπλοκών στον ασθενών από αυτές.   </w:t>
      </w:r>
    </w:p>
    <w:p w:rsidR="00DB3EFF" w:rsidRPr="002640EE" w:rsidRDefault="00DB3EFF" w:rsidP="00DB3EFF">
      <w:pPr>
        <w:pStyle w:val="ListParagraph"/>
        <w:numPr>
          <w:ilvl w:val="0"/>
          <w:numId w:val="8"/>
        </w:numPr>
        <w:spacing w:line="271" w:lineRule="auto"/>
        <w:ind w:left="284"/>
        <w:jc w:val="both"/>
        <w:rPr>
          <w:rFonts w:ascii="Segoe UI" w:hAnsi="Segoe UI" w:cs="Segoe UI"/>
          <w:sz w:val="21"/>
          <w:szCs w:val="21"/>
        </w:rPr>
      </w:pPr>
      <w:r w:rsidRPr="00503CA6">
        <w:rPr>
          <w:rFonts w:ascii="Segoe UI" w:hAnsi="Segoe UI" w:cs="Segoe UI"/>
          <w:sz w:val="21"/>
          <w:szCs w:val="21"/>
          <w:lang w:val="en-US"/>
        </w:rPr>
        <w:t>O</w:t>
      </w:r>
      <w:r w:rsidRPr="00503CA6">
        <w:rPr>
          <w:rFonts w:ascii="Segoe UI" w:hAnsi="Segoe UI" w:cs="Segoe UI"/>
          <w:sz w:val="21"/>
          <w:szCs w:val="21"/>
        </w:rPr>
        <w:t xml:space="preserve">ι απορροφήσιμες ίνες </w:t>
      </w:r>
      <w:proofErr w:type="spellStart"/>
      <w:r w:rsidRPr="00503CA6">
        <w:rPr>
          <w:rFonts w:ascii="Segoe UI" w:hAnsi="Segoe UI" w:cs="Segoe UI"/>
          <w:sz w:val="21"/>
          <w:szCs w:val="21"/>
        </w:rPr>
        <w:t>PGA</w:t>
      </w:r>
      <w:proofErr w:type="spellEnd"/>
      <w:r w:rsidRPr="00503CA6">
        <w:rPr>
          <w:rFonts w:ascii="Segoe UI" w:hAnsi="Segoe UI" w:cs="Segoe UI"/>
          <w:sz w:val="21"/>
          <w:szCs w:val="21"/>
        </w:rPr>
        <w:t xml:space="preserve"> διασφαλίζουν τη συγκράτηση των δύο υλικών (μονόκλωνο πολυπροπυλένιο και αντισυμφυτική μεμβράνη) κατά την περίοδο ενσωμάτωσης του πλέγματος στους ιστούς, παρέχοντας προστασία από την δημιουργία συμφύσεων με το πλέγμα. </w:t>
      </w:r>
    </w:p>
    <w:p w:rsidR="00DB3EFF" w:rsidRPr="001D4793" w:rsidRDefault="00DB3EFF" w:rsidP="00DB3EFF">
      <w:pPr>
        <w:spacing w:line="271" w:lineRule="auto"/>
        <w:jc w:val="both"/>
        <w:rPr>
          <w:rFonts w:ascii="Segoe UI" w:hAnsi="Segoe UI" w:cs="Segoe UI"/>
          <w:sz w:val="21"/>
          <w:szCs w:val="21"/>
        </w:rPr>
      </w:pPr>
      <w:r w:rsidRPr="001D4793">
        <w:rPr>
          <w:rFonts w:ascii="Segoe UI" w:hAnsi="Segoe UI" w:cs="Segoe UI"/>
          <w:sz w:val="21"/>
          <w:szCs w:val="21"/>
        </w:rPr>
        <w:t>Όλα τα παραπάνω χαρακτηριστικά αποτελούν σημαντικά στοιχεία για την ασφαλή και δυνατή αποκατάσταση του ασθενή συντελώντας στην μείωση των υποτροπών ή επιπλοκών. Κατ’ επέκταση το νοσοκομείο αποφεύγει το επιπλέον κόστος από πιθανή παρατεταμένη νοσηλεία, επανεπέμβαση, χρήση επιπρόσθετων φαρμάκων κτλ.</w:t>
      </w:r>
    </w:p>
    <w:p w:rsidR="00DB3EFF" w:rsidRDefault="00DB3EFF" w:rsidP="00DB3EFF">
      <w:pPr>
        <w:pStyle w:val="ListParagraph"/>
        <w:widowControl w:val="0"/>
        <w:spacing w:line="271" w:lineRule="auto"/>
        <w:jc w:val="both"/>
        <w:rPr>
          <w:rFonts w:ascii="Segoe UI" w:hAnsi="Segoe UI" w:cs="Segoe UI"/>
          <w:sz w:val="21"/>
          <w:szCs w:val="21"/>
        </w:rPr>
      </w:pPr>
    </w:p>
    <w:p w:rsidR="00DB3EFF" w:rsidRDefault="00DB3EFF" w:rsidP="00DB3EFF">
      <w:pPr>
        <w:pStyle w:val="ListParagraph"/>
        <w:widowControl w:val="0"/>
        <w:spacing w:line="271" w:lineRule="auto"/>
        <w:jc w:val="both"/>
        <w:rPr>
          <w:rFonts w:ascii="Segoe UI" w:hAnsi="Segoe UI" w:cs="Segoe UI"/>
          <w:sz w:val="21"/>
          <w:szCs w:val="21"/>
        </w:rPr>
      </w:pPr>
    </w:p>
    <w:p w:rsidR="00290A46" w:rsidRPr="002F153A" w:rsidRDefault="00290A46" w:rsidP="00DB3EFF">
      <w:pPr>
        <w:pStyle w:val="ListParagraph"/>
        <w:widowControl w:val="0"/>
        <w:spacing w:line="271" w:lineRule="auto"/>
        <w:jc w:val="both"/>
        <w:rPr>
          <w:rFonts w:ascii="Segoe UI" w:hAnsi="Segoe UI" w:cs="Segoe UI"/>
          <w:sz w:val="21"/>
          <w:szCs w:val="21"/>
        </w:rPr>
      </w:pPr>
    </w:p>
    <w:p w:rsidR="00DB3EFF" w:rsidRPr="00397960" w:rsidRDefault="00DB3EFF" w:rsidP="00DB3EFF">
      <w:pPr>
        <w:pStyle w:val="ListParagraph"/>
        <w:widowControl w:val="0"/>
        <w:numPr>
          <w:ilvl w:val="0"/>
          <w:numId w:val="4"/>
        </w:numPr>
        <w:spacing w:line="271" w:lineRule="auto"/>
        <w:ind w:left="284"/>
        <w:jc w:val="both"/>
        <w:rPr>
          <w:rFonts w:ascii="Segoe UI" w:hAnsi="Segoe UI" w:cs="Segoe UI"/>
          <w:sz w:val="21"/>
          <w:szCs w:val="21"/>
          <w:u w:val="double"/>
        </w:rPr>
      </w:pPr>
      <w:r w:rsidRPr="00397960">
        <w:rPr>
          <w:rFonts w:ascii="Segoe UI" w:hAnsi="Segoe UI" w:cs="Segoe UI"/>
          <w:b/>
          <w:sz w:val="21"/>
          <w:szCs w:val="21"/>
        </w:rPr>
        <w:t>Ειδικό συνθετικό μόσχευμα για την ανάπλαση των ιστών της κοιλιακής χώρας πλήρως απορροφήσιμο από πλεκτό μονόκλωνο P4HB. Διαστάσεις: 8Χ8, 10Χ15, 15Χ20, 20Χ25, 25Χ30cm</w:t>
      </w:r>
      <w:r w:rsidRPr="00397960">
        <w:rPr>
          <w:rFonts w:ascii="Segoe UI" w:hAnsi="Segoe UI" w:cs="Segoe UI"/>
          <w:sz w:val="21"/>
          <w:szCs w:val="21"/>
        </w:rPr>
        <w:t>.</w:t>
      </w:r>
    </w:p>
    <w:p w:rsidR="00DB3EFF" w:rsidRPr="00DE6EFB" w:rsidRDefault="00DB3EFF" w:rsidP="00DB3EFF">
      <w:pPr>
        <w:widowControl w:val="0"/>
        <w:tabs>
          <w:tab w:val="left" w:pos="0"/>
        </w:tabs>
        <w:spacing w:line="271" w:lineRule="auto"/>
        <w:jc w:val="both"/>
        <w:rPr>
          <w:rFonts w:ascii="Segoe UI" w:hAnsi="Segoe UI" w:cs="Segoe UI"/>
          <w:sz w:val="10"/>
          <w:szCs w:val="10"/>
        </w:rPr>
      </w:pPr>
    </w:p>
    <w:p w:rsidR="00DB3EFF" w:rsidRPr="003D61A1" w:rsidRDefault="00DB3EFF" w:rsidP="00DB3EFF">
      <w:pPr>
        <w:spacing w:line="271" w:lineRule="auto"/>
        <w:jc w:val="both"/>
        <w:rPr>
          <w:rFonts w:ascii="Segoe UI" w:hAnsi="Segoe UI" w:cs="Segoe UI"/>
          <w:sz w:val="21"/>
          <w:szCs w:val="21"/>
          <w:u w:val="single"/>
        </w:rPr>
      </w:pPr>
      <w:r w:rsidRPr="003D61A1">
        <w:rPr>
          <w:rFonts w:ascii="Segoe UI" w:hAnsi="Segoe UI" w:cs="Segoe UI"/>
          <w:sz w:val="21"/>
          <w:szCs w:val="21"/>
          <w:u w:val="single"/>
        </w:rPr>
        <w:t>Προτείνουμε την συγκεκριμένη προδιαγραφή για τους κάτωθι λόγους:</w:t>
      </w:r>
    </w:p>
    <w:p w:rsidR="00DB3EFF" w:rsidRPr="00D67EBA" w:rsidRDefault="00DB3EFF" w:rsidP="00DB3EFF">
      <w:pPr>
        <w:pStyle w:val="ListParagraph"/>
        <w:numPr>
          <w:ilvl w:val="0"/>
          <w:numId w:val="10"/>
        </w:numPr>
        <w:spacing w:line="271" w:lineRule="auto"/>
        <w:ind w:left="284"/>
        <w:jc w:val="both"/>
        <w:rPr>
          <w:rFonts w:ascii="Segoe UI" w:hAnsi="Segoe UI" w:cs="Segoe UI"/>
          <w:sz w:val="21"/>
          <w:szCs w:val="21"/>
        </w:rPr>
      </w:pPr>
      <w:r w:rsidRPr="00D67EBA">
        <w:rPr>
          <w:rFonts w:ascii="Segoe UI" w:hAnsi="Segoe UI" w:cs="Segoe UI"/>
          <w:sz w:val="21"/>
          <w:szCs w:val="21"/>
        </w:rPr>
        <w:t xml:space="preserve">Το συνθετικό μόσχευμα από πλεκτό μονόκλωνο </w:t>
      </w:r>
      <w:r w:rsidRPr="00D67EBA">
        <w:rPr>
          <w:rFonts w:ascii="Segoe UI" w:hAnsi="Segoe UI" w:cs="Segoe UI"/>
          <w:sz w:val="21"/>
          <w:szCs w:val="21"/>
          <w:lang w:val="en-US"/>
        </w:rPr>
        <w:t>P</w:t>
      </w:r>
      <w:r w:rsidRPr="00D67EBA">
        <w:rPr>
          <w:rFonts w:ascii="Segoe UI" w:hAnsi="Segoe UI" w:cs="Segoe UI"/>
          <w:sz w:val="21"/>
          <w:szCs w:val="21"/>
        </w:rPr>
        <w:t>4</w:t>
      </w:r>
      <w:proofErr w:type="spellStart"/>
      <w:r w:rsidRPr="00D67EBA">
        <w:rPr>
          <w:rFonts w:ascii="Segoe UI" w:hAnsi="Segoe UI" w:cs="Segoe UI"/>
          <w:sz w:val="21"/>
          <w:szCs w:val="21"/>
          <w:lang w:val="en-US"/>
        </w:rPr>
        <w:t>HB</w:t>
      </w:r>
      <w:proofErr w:type="spellEnd"/>
      <w:r w:rsidRPr="00D67EBA">
        <w:rPr>
          <w:rFonts w:ascii="Segoe UI" w:hAnsi="Segoe UI" w:cs="Segoe UI"/>
          <w:sz w:val="21"/>
          <w:szCs w:val="21"/>
        </w:rPr>
        <w:t xml:space="preserve"> επιτρέπει την άμεση ενσωμάτωση και την δυνατή αποκατάσταση του κοιλιακού τοιχώματος όπως με ένα απλό συνθετικό πλέγμα και σταδιακά απορροφάται πλήρως με αποτέλεσμα να μην παραμένει ξένο σώμα στους ιστούς. </w:t>
      </w:r>
    </w:p>
    <w:p w:rsidR="00DB3EFF" w:rsidRPr="00D67EBA" w:rsidRDefault="00DB3EFF" w:rsidP="00DB3EFF">
      <w:pPr>
        <w:pStyle w:val="ListParagraph"/>
        <w:numPr>
          <w:ilvl w:val="0"/>
          <w:numId w:val="10"/>
        </w:numPr>
        <w:spacing w:line="271" w:lineRule="auto"/>
        <w:ind w:left="284"/>
        <w:jc w:val="both"/>
        <w:rPr>
          <w:rFonts w:ascii="Segoe UI" w:hAnsi="Segoe UI" w:cs="Segoe UI"/>
          <w:sz w:val="21"/>
          <w:szCs w:val="21"/>
        </w:rPr>
      </w:pPr>
      <w:r w:rsidRPr="00D67EBA">
        <w:rPr>
          <w:rFonts w:ascii="Segoe UI" w:hAnsi="Segoe UI" w:cs="Segoe UI"/>
          <w:sz w:val="21"/>
          <w:szCs w:val="21"/>
        </w:rPr>
        <w:t xml:space="preserve">Με τον τρόπο αυτό επιτρέπεται η αποκατάσταση κοιλιακού τοιχώματος σε ασθενείς που λόγω ιστορικού η παρεμβολή συνθετικού πλέγματος στους ιστούς δεν είναι επιθυμητή. </w:t>
      </w:r>
    </w:p>
    <w:p w:rsidR="00DB3EFF" w:rsidRDefault="00DB3EFF" w:rsidP="0012257E">
      <w:pPr>
        <w:spacing w:line="271" w:lineRule="auto"/>
        <w:ind w:right="-1"/>
        <w:jc w:val="both"/>
        <w:rPr>
          <w:rFonts w:ascii="Segoe UI" w:hAnsi="Segoe UI" w:cs="Segoe UI"/>
          <w:b/>
          <w:sz w:val="21"/>
          <w:szCs w:val="21"/>
        </w:rPr>
      </w:pPr>
    </w:p>
    <w:p w:rsidR="00290A46" w:rsidRDefault="00290A46" w:rsidP="0012257E">
      <w:pPr>
        <w:spacing w:line="271" w:lineRule="auto"/>
        <w:ind w:right="-1"/>
        <w:jc w:val="both"/>
        <w:rPr>
          <w:rFonts w:ascii="Segoe UI" w:hAnsi="Segoe UI" w:cs="Segoe UI"/>
          <w:b/>
          <w:sz w:val="21"/>
          <w:szCs w:val="21"/>
        </w:rPr>
      </w:pPr>
    </w:p>
    <w:p w:rsidR="00DB3EFF" w:rsidRDefault="00DB3EFF" w:rsidP="0012257E">
      <w:pPr>
        <w:spacing w:line="271" w:lineRule="auto"/>
        <w:ind w:right="-1"/>
        <w:jc w:val="both"/>
        <w:rPr>
          <w:rFonts w:ascii="Segoe UI" w:hAnsi="Segoe UI" w:cs="Segoe UI"/>
          <w:b/>
          <w:sz w:val="21"/>
          <w:szCs w:val="21"/>
        </w:rPr>
      </w:pPr>
    </w:p>
    <w:p w:rsidR="00DB3EFF" w:rsidRPr="00397960" w:rsidRDefault="00DB3EFF" w:rsidP="00DB3EFF">
      <w:pPr>
        <w:pStyle w:val="ListParagraph"/>
        <w:widowControl w:val="0"/>
        <w:numPr>
          <w:ilvl w:val="0"/>
          <w:numId w:val="4"/>
        </w:numPr>
        <w:spacing w:line="271" w:lineRule="auto"/>
        <w:ind w:left="284"/>
        <w:jc w:val="both"/>
        <w:rPr>
          <w:rFonts w:ascii="Segoe UI" w:hAnsi="Segoe UI" w:cs="Segoe UI"/>
          <w:sz w:val="21"/>
          <w:szCs w:val="21"/>
          <w:u w:val="double"/>
        </w:rPr>
      </w:pPr>
      <w:r>
        <w:rPr>
          <w:rFonts w:ascii="Segoe UI" w:hAnsi="Segoe UI" w:cs="Segoe UI"/>
          <w:b/>
          <w:sz w:val="21"/>
          <w:szCs w:val="21"/>
        </w:rPr>
        <w:t xml:space="preserve">Πλήρως απορροφήσιμο πλέγμα διπλής όψης βραδιάς απορρόφησης (12-18μήνες), αποτελούμενο από </w:t>
      </w:r>
      <w:r w:rsidRPr="00397960">
        <w:rPr>
          <w:rFonts w:ascii="Segoe UI" w:hAnsi="Segoe UI" w:cs="Segoe UI"/>
          <w:b/>
          <w:sz w:val="21"/>
          <w:szCs w:val="21"/>
        </w:rPr>
        <w:t>πλεκτό μονόκλωνο P4HB</w:t>
      </w:r>
      <w:r w:rsidRPr="00BB3462">
        <w:rPr>
          <w:rFonts w:ascii="Segoe UI" w:hAnsi="Segoe UI" w:cs="Segoe UI"/>
          <w:b/>
          <w:sz w:val="21"/>
          <w:szCs w:val="21"/>
        </w:rPr>
        <w:t xml:space="preserve"> </w:t>
      </w:r>
      <w:r>
        <w:rPr>
          <w:rFonts w:ascii="Segoe UI" w:hAnsi="Segoe UI" w:cs="Segoe UI"/>
          <w:b/>
          <w:sz w:val="21"/>
          <w:szCs w:val="21"/>
        </w:rPr>
        <w:t xml:space="preserve">και </w:t>
      </w:r>
      <w:r w:rsidRPr="00397960">
        <w:rPr>
          <w:rFonts w:ascii="Segoe UI" w:hAnsi="Segoe UI" w:cs="Segoe UI"/>
          <w:b/>
          <w:sz w:val="21"/>
          <w:szCs w:val="21"/>
        </w:rPr>
        <w:t xml:space="preserve">απορροφήσιμη αντισυμφητική μεμβράνη από υδρογέλη, ενωμένα με απορροφήσιμες ίνες </w:t>
      </w:r>
      <w:proofErr w:type="spellStart"/>
      <w:r w:rsidRPr="00397960">
        <w:rPr>
          <w:rFonts w:ascii="Segoe UI" w:hAnsi="Segoe UI" w:cs="Segoe UI"/>
          <w:b/>
          <w:sz w:val="21"/>
          <w:szCs w:val="21"/>
        </w:rPr>
        <w:t>PGA</w:t>
      </w:r>
      <w:proofErr w:type="spellEnd"/>
      <w:r w:rsidRPr="00397960">
        <w:rPr>
          <w:rFonts w:ascii="Segoe UI" w:hAnsi="Segoe UI" w:cs="Segoe UI"/>
          <w:sz w:val="21"/>
          <w:szCs w:val="21"/>
        </w:rPr>
        <w:t>.</w:t>
      </w:r>
    </w:p>
    <w:p w:rsidR="00DB3EFF" w:rsidRPr="00DE6EFB" w:rsidRDefault="00DB3EFF" w:rsidP="00DB3EFF">
      <w:pPr>
        <w:widowControl w:val="0"/>
        <w:tabs>
          <w:tab w:val="left" w:pos="0"/>
        </w:tabs>
        <w:spacing w:line="271" w:lineRule="auto"/>
        <w:jc w:val="both"/>
        <w:rPr>
          <w:rFonts w:ascii="Segoe UI" w:hAnsi="Segoe UI" w:cs="Segoe UI"/>
          <w:sz w:val="10"/>
          <w:szCs w:val="10"/>
        </w:rPr>
      </w:pPr>
    </w:p>
    <w:p w:rsidR="00DB3EFF" w:rsidRPr="003D61A1" w:rsidRDefault="00DB3EFF" w:rsidP="00DB3EFF">
      <w:pPr>
        <w:spacing w:line="271" w:lineRule="auto"/>
        <w:jc w:val="both"/>
        <w:rPr>
          <w:rFonts w:ascii="Segoe UI" w:hAnsi="Segoe UI" w:cs="Segoe UI"/>
          <w:sz w:val="21"/>
          <w:szCs w:val="21"/>
          <w:u w:val="single"/>
        </w:rPr>
      </w:pPr>
      <w:r w:rsidRPr="003D61A1">
        <w:rPr>
          <w:rFonts w:ascii="Segoe UI" w:hAnsi="Segoe UI" w:cs="Segoe UI"/>
          <w:sz w:val="21"/>
          <w:szCs w:val="21"/>
          <w:u w:val="single"/>
        </w:rPr>
        <w:t>Προτείνουμε την συγκεκριμένη προδιαγραφή για τους κάτωθι λόγους:</w:t>
      </w:r>
    </w:p>
    <w:p w:rsidR="00DB3EFF" w:rsidRDefault="00DB3EFF" w:rsidP="00DB3EFF">
      <w:pPr>
        <w:pStyle w:val="ListParagraph"/>
        <w:numPr>
          <w:ilvl w:val="0"/>
          <w:numId w:val="11"/>
        </w:numPr>
        <w:spacing w:line="271" w:lineRule="auto"/>
        <w:ind w:left="284"/>
        <w:jc w:val="both"/>
        <w:rPr>
          <w:rFonts w:ascii="Segoe UI" w:hAnsi="Segoe UI" w:cs="Segoe UI"/>
          <w:sz w:val="21"/>
          <w:szCs w:val="21"/>
        </w:rPr>
      </w:pPr>
      <w:r w:rsidRPr="00D67EBA">
        <w:rPr>
          <w:rFonts w:ascii="Segoe UI" w:hAnsi="Segoe UI" w:cs="Segoe UI"/>
          <w:sz w:val="21"/>
          <w:szCs w:val="21"/>
        </w:rPr>
        <w:t xml:space="preserve">Το συνθετικό μόσχευμα από πλεκτό μονόκλωνο </w:t>
      </w:r>
      <w:r w:rsidRPr="00D67EBA">
        <w:rPr>
          <w:rFonts w:ascii="Segoe UI" w:hAnsi="Segoe UI" w:cs="Segoe UI"/>
          <w:sz w:val="21"/>
          <w:szCs w:val="21"/>
          <w:lang w:val="en-US"/>
        </w:rPr>
        <w:t>P</w:t>
      </w:r>
      <w:r w:rsidRPr="00D67EBA">
        <w:rPr>
          <w:rFonts w:ascii="Segoe UI" w:hAnsi="Segoe UI" w:cs="Segoe UI"/>
          <w:sz w:val="21"/>
          <w:szCs w:val="21"/>
        </w:rPr>
        <w:t>4</w:t>
      </w:r>
      <w:proofErr w:type="spellStart"/>
      <w:r w:rsidRPr="00D67EBA">
        <w:rPr>
          <w:rFonts w:ascii="Segoe UI" w:hAnsi="Segoe UI" w:cs="Segoe UI"/>
          <w:sz w:val="21"/>
          <w:szCs w:val="21"/>
          <w:lang w:val="en-US"/>
        </w:rPr>
        <w:t>HB</w:t>
      </w:r>
      <w:proofErr w:type="spellEnd"/>
      <w:r w:rsidRPr="00D67EBA">
        <w:rPr>
          <w:rFonts w:ascii="Segoe UI" w:hAnsi="Segoe UI" w:cs="Segoe UI"/>
          <w:sz w:val="21"/>
          <w:szCs w:val="21"/>
        </w:rPr>
        <w:t xml:space="preserve"> επιτρέπει την άμεση ενσωμάτωση και την δυνατή αποκατάσταση του κοιλιακού τοιχώματος όπως με ένα απλό συνθετικό πλέγμα και σταδιακά απορροφάται πλήρως σε διάστημα ενός έτους, με αποτέλεσμα να μην παραμένει ξένο σώμα στους ιστούς.  </w:t>
      </w:r>
    </w:p>
    <w:p w:rsidR="00DB3EFF" w:rsidRDefault="00DB3EFF" w:rsidP="00DB3EFF">
      <w:pPr>
        <w:pStyle w:val="ListParagraph"/>
        <w:numPr>
          <w:ilvl w:val="0"/>
          <w:numId w:val="11"/>
        </w:numPr>
        <w:spacing w:line="271" w:lineRule="auto"/>
        <w:ind w:left="284"/>
        <w:jc w:val="both"/>
        <w:rPr>
          <w:rFonts w:ascii="Segoe UI" w:hAnsi="Segoe UI" w:cs="Segoe UI"/>
          <w:sz w:val="21"/>
          <w:szCs w:val="21"/>
        </w:rPr>
      </w:pPr>
      <w:r w:rsidRPr="00D67EBA">
        <w:rPr>
          <w:rFonts w:ascii="Segoe UI" w:hAnsi="Segoe UI" w:cs="Segoe UI"/>
          <w:sz w:val="21"/>
          <w:szCs w:val="21"/>
        </w:rPr>
        <w:t xml:space="preserve">Με τον τρόπο αυτό επιτρέπεται η αποκατάσταση κοιλιακού τοιχώματος σε ασθενείς που λόγω ιστορικού η παρεμβολή συνθετικού πλέγματος στους ιστούς δεν είναι επιθυμητή. Η απορροφήσιμη αντισυμφητική μεμβράνη από υδρογέλη καλύπτει περιμετρικά το πλέγμα διασφαλίζοντας τη προστασία από συμφύσεις στα άκρα του. </w:t>
      </w:r>
    </w:p>
    <w:p w:rsidR="00DB3EFF" w:rsidRPr="00D67EBA" w:rsidRDefault="00DB3EFF" w:rsidP="00DB3EFF">
      <w:pPr>
        <w:pStyle w:val="ListParagraph"/>
        <w:numPr>
          <w:ilvl w:val="0"/>
          <w:numId w:val="11"/>
        </w:numPr>
        <w:spacing w:line="271" w:lineRule="auto"/>
        <w:ind w:left="284"/>
        <w:jc w:val="both"/>
        <w:rPr>
          <w:rFonts w:ascii="Segoe UI" w:hAnsi="Segoe UI" w:cs="Segoe UI"/>
          <w:sz w:val="21"/>
          <w:szCs w:val="21"/>
        </w:rPr>
      </w:pPr>
      <w:r w:rsidRPr="00D67EBA">
        <w:rPr>
          <w:rFonts w:ascii="Segoe UI" w:hAnsi="Segoe UI" w:cs="Segoe UI"/>
          <w:sz w:val="21"/>
          <w:szCs w:val="21"/>
        </w:rPr>
        <w:t xml:space="preserve">Επιπλέον οι απορροφήσιμες ίνες </w:t>
      </w:r>
      <w:proofErr w:type="spellStart"/>
      <w:r w:rsidRPr="00D67EBA">
        <w:rPr>
          <w:rFonts w:ascii="Segoe UI" w:hAnsi="Segoe UI" w:cs="Segoe UI"/>
          <w:sz w:val="21"/>
          <w:szCs w:val="21"/>
        </w:rPr>
        <w:t>PGA</w:t>
      </w:r>
      <w:proofErr w:type="spellEnd"/>
      <w:r w:rsidRPr="00D67EBA">
        <w:rPr>
          <w:rFonts w:ascii="Segoe UI" w:hAnsi="Segoe UI" w:cs="Segoe UI"/>
          <w:sz w:val="21"/>
          <w:szCs w:val="21"/>
        </w:rPr>
        <w:t xml:space="preserve"> διασφαλίζουν τη συγκράτηση των δύο υλικών κατά την περίοδο ενσωμάτωσης του πλέγματος στους ιστούς, παρέχοντας προστασία από την δημιουργία συμφύσεων με το πλέγμα. </w:t>
      </w:r>
    </w:p>
    <w:p w:rsidR="00DB3EFF" w:rsidRPr="00D67EBA" w:rsidRDefault="00DB3EFF" w:rsidP="00DB3EFF">
      <w:pPr>
        <w:pStyle w:val="ListParagraph"/>
        <w:numPr>
          <w:ilvl w:val="0"/>
          <w:numId w:val="11"/>
        </w:numPr>
        <w:spacing w:line="271" w:lineRule="auto"/>
        <w:ind w:left="284"/>
        <w:jc w:val="both"/>
        <w:rPr>
          <w:rFonts w:ascii="Segoe UI" w:hAnsi="Segoe UI" w:cs="Segoe UI"/>
          <w:sz w:val="21"/>
          <w:szCs w:val="21"/>
        </w:rPr>
      </w:pPr>
      <w:r w:rsidRPr="00D67EBA">
        <w:rPr>
          <w:rFonts w:ascii="Segoe UI" w:hAnsi="Segoe UI" w:cs="Segoe UI"/>
          <w:sz w:val="21"/>
          <w:szCs w:val="21"/>
        </w:rPr>
        <w:t>Όλα τα παραπάνω χαρακτηριστικά αποτελούν σημαντικά στοιχεία για την ασφαλή και δυνατή αποκατάσταση του ασθενή συντελώντας στην μείωση των υποτροπών ή επιπλοκών. Κατ’ επέκταση το νοσοκομείο αποφεύγει το επιπλέον κόστος από πιθανή παρατεταμένη νοσηλεία, επανεπέμβαση, χρήση επιπρόσθετων φαρμάκων κτλ.</w:t>
      </w:r>
    </w:p>
    <w:p w:rsidR="00DB3EFF" w:rsidRPr="003D61A1" w:rsidRDefault="00DB3EFF" w:rsidP="00DB3EFF">
      <w:pPr>
        <w:spacing w:line="271" w:lineRule="auto"/>
        <w:jc w:val="both"/>
        <w:rPr>
          <w:rFonts w:ascii="Segoe UI" w:hAnsi="Segoe UI" w:cs="Segoe UI"/>
          <w:sz w:val="21"/>
          <w:szCs w:val="21"/>
        </w:rPr>
      </w:pPr>
    </w:p>
    <w:p w:rsidR="00DB3EFF" w:rsidRPr="00397960" w:rsidRDefault="00DB3EFF" w:rsidP="00DB3EFF">
      <w:pPr>
        <w:pStyle w:val="ListParagraph"/>
        <w:widowControl w:val="0"/>
        <w:numPr>
          <w:ilvl w:val="0"/>
          <w:numId w:val="4"/>
        </w:numPr>
        <w:spacing w:line="271" w:lineRule="auto"/>
        <w:ind w:left="284"/>
        <w:jc w:val="both"/>
        <w:rPr>
          <w:rFonts w:ascii="Segoe UI" w:hAnsi="Segoe UI" w:cs="Segoe UI"/>
          <w:sz w:val="21"/>
          <w:szCs w:val="21"/>
        </w:rPr>
      </w:pPr>
      <w:r w:rsidRPr="00397960">
        <w:rPr>
          <w:rFonts w:ascii="Segoe UI" w:hAnsi="Segoe UI" w:cs="Segoe UI"/>
          <w:b/>
          <w:sz w:val="21"/>
          <w:szCs w:val="21"/>
        </w:rPr>
        <w:t>Βιολογικό μόσχευμα από χοίρειο δερματικό ακυτταρικό κολλαγόνο, μη-διασταυρούμενης δομής, ενυδατωμένο, πάχους τουλάχιστον 2mm, με ανοικτή δομή πόρων &gt;40%, για άμεση επαναγγείωση και δημιουργία νέου ιστού που να διατηρεί την ισχύ του για μεγάλο χρονικό διάστημα κατά την κρίσιμη περίοδο της επούλωσης. Να κατατεθεί βιβλιογραφία που να αποδεικνύει την αποτελεσματικότητά του. Διάσταση 10Χ15CM, 15Χ20, 15Χ25, 20Χ25, 20Χ28, 20Χ35</w:t>
      </w:r>
      <w:r w:rsidRPr="00397960">
        <w:rPr>
          <w:rFonts w:ascii="Segoe UI" w:hAnsi="Segoe UI" w:cs="Segoe UI"/>
          <w:sz w:val="21"/>
          <w:szCs w:val="21"/>
        </w:rPr>
        <w:t>.</w:t>
      </w:r>
    </w:p>
    <w:p w:rsidR="00DB3EFF" w:rsidRPr="00DE6EFB" w:rsidRDefault="00DB3EFF" w:rsidP="00DB3EFF">
      <w:pPr>
        <w:widowControl w:val="0"/>
        <w:tabs>
          <w:tab w:val="left" w:pos="0"/>
        </w:tabs>
        <w:spacing w:line="271" w:lineRule="auto"/>
        <w:jc w:val="both"/>
        <w:rPr>
          <w:rFonts w:ascii="Segoe UI" w:hAnsi="Segoe UI" w:cs="Segoe UI"/>
          <w:sz w:val="10"/>
          <w:szCs w:val="10"/>
        </w:rPr>
      </w:pPr>
    </w:p>
    <w:p w:rsidR="00DB3EFF" w:rsidRPr="003D61A1" w:rsidRDefault="00DB3EFF" w:rsidP="00DB3EFF">
      <w:pPr>
        <w:spacing w:line="271" w:lineRule="auto"/>
        <w:jc w:val="both"/>
        <w:rPr>
          <w:rFonts w:ascii="Segoe UI" w:hAnsi="Segoe UI" w:cs="Segoe UI"/>
          <w:sz w:val="21"/>
          <w:szCs w:val="21"/>
          <w:u w:val="single"/>
        </w:rPr>
      </w:pPr>
      <w:r w:rsidRPr="003D61A1">
        <w:rPr>
          <w:rFonts w:ascii="Segoe UI" w:hAnsi="Segoe UI" w:cs="Segoe UI"/>
          <w:sz w:val="21"/>
          <w:szCs w:val="21"/>
          <w:u w:val="single"/>
        </w:rPr>
        <w:t>Προτείνουμε την συγκεκριμένη προδιαγραφή για τους κάτωθι λόγους:</w:t>
      </w:r>
    </w:p>
    <w:p w:rsidR="00DB3EFF" w:rsidRPr="00D67EBA" w:rsidRDefault="00DB3EFF" w:rsidP="00DB3EFF">
      <w:pPr>
        <w:pStyle w:val="ListParagraph"/>
        <w:numPr>
          <w:ilvl w:val="0"/>
          <w:numId w:val="12"/>
        </w:numPr>
        <w:spacing w:line="271" w:lineRule="auto"/>
        <w:ind w:left="284"/>
        <w:jc w:val="both"/>
        <w:rPr>
          <w:rFonts w:ascii="Segoe UI" w:hAnsi="Segoe UI" w:cs="Segoe UI"/>
          <w:sz w:val="21"/>
          <w:szCs w:val="21"/>
        </w:rPr>
      </w:pPr>
      <w:r w:rsidRPr="00D67EBA">
        <w:rPr>
          <w:rFonts w:ascii="Segoe UI" w:hAnsi="Segoe UI" w:cs="Segoe UI"/>
          <w:sz w:val="21"/>
          <w:szCs w:val="21"/>
        </w:rPr>
        <w:t xml:space="preserve">Ένα βιολογικό μόσχευμα φυσικής προέλευσης μπορεί να χρησιμοποιηθεί σε περιπτώσεις αποκατάστασης κοιλιακού τοιχώματος όταν υπάρχει αντένδειξη για την χρήση συνθετικού πλέγματος, όπως πχ παρουσία επιμόλυνσης  ή αυξημένου κίνδυνου ανάπτυξης μόλυνσης. </w:t>
      </w:r>
    </w:p>
    <w:p w:rsidR="00DB3EFF" w:rsidRPr="00D67EBA" w:rsidRDefault="00DB3EFF" w:rsidP="00DB3EFF">
      <w:pPr>
        <w:pStyle w:val="ListParagraph"/>
        <w:numPr>
          <w:ilvl w:val="0"/>
          <w:numId w:val="12"/>
        </w:numPr>
        <w:spacing w:line="271" w:lineRule="auto"/>
        <w:ind w:left="284"/>
        <w:jc w:val="both"/>
        <w:rPr>
          <w:rFonts w:ascii="Segoe UI" w:hAnsi="Segoe UI" w:cs="Segoe UI"/>
          <w:sz w:val="21"/>
          <w:szCs w:val="21"/>
        </w:rPr>
      </w:pPr>
      <w:r w:rsidRPr="00D67EBA">
        <w:rPr>
          <w:rFonts w:ascii="Segoe UI" w:hAnsi="Segoe UI" w:cs="Segoe UI"/>
          <w:sz w:val="21"/>
          <w:szCs w:val="21"/>
        </w:rPr>
        <w:t xml:space="preserve">Λόγω της ανοικτής δομής πόρων επιτρέπεται η επαναγγείωση και η άμεση ενσωμάτωση με τους παρακείμενους ιστούς διατηρώντας ταυτόχρονα τη δύναμή του κατά την κρίσιμη περίοδο επούλωσης (12 εβδομάδες), συμβάλλοντας έτσι στην δυνατή αποκατάσταση του κοιλιακού τοιχώματος. </w:t>
      </w:r>
    </w:p>
    <w:p w:rsidR="00DB3EFF" w:rsidRPr="00D67EBA" w:rsidRDefault="00DB3EFF" w:rsidP="00DB3EFF">
      <w:pPr>
        <w:spacing w:line="271" w:lineRule="auto"/>
        <w:ind w:left="-76"/>
        <w:jc w:val="both"/>
        <w:rPr>
          <w:rFonts w:ascii="Segoe UI" w:hAnsi="Segoe UI" w:cs="Segoe UI"/>
          <w:sz w:val="21"/>
          <w:szCs w:val="21"/>
        </w:rPr>
      </w:pPr>
      <w:r w:rsidRPr="00D67EBA">
        <w:rPr>
          <w:rFonts w:ascii="Segoe UI" w:hAnsi="Segoe UI" w:cs="Segoe UI"/>
          <w:sz w:val="21"/>
          <w:szCs w:val="21"/>
        </w:rPr>
        <w:t>Εν κατακλείδι συντελεί στην αντιμετώπιση πολύπλοκων περιπτώσεων αποκατάστασης κοιλιακού τοιχώματος, με αποτέλεσμα την πιθανή μείωση του οικονομικού κόστους που αφορά τις επιπλοκές των περιστατικών αυτών.</w:t>
      </w:r>
    </w:p>
    <w:p w:rsidR="00DB3EFF" w:rsidRDefault="00DB3EFF" w:rsidP="00DB3EFF">
      <w:pPr>
        <w:pStyle w:val="ListParagraph"/>
        <w:spacing w:line="271" w:lineRule="auto"/>
        <w:ind w:hanging="720"/>
        <w:jc w:val="both"/>
        <w:rPr>
          <w:rFonts w:ascii="Segoe UI" w:hAnsi="Segoe UI" w:cs="Segoe UI"/>
          <w:sz w:val="21"/>
          <w:szCs w:val="21"/>
        </w:rPr>
      </w:pPr>
    </w:p>
    <w:p w:rsidR="00DB3EFF" w:rsidRDefault="00DB3EFF" w:rsidP="0012257E">
      <w:pPr>
        <w:spacing w:line="271" w:lineRule="auto"/>
        <w:ind w:right="-1"/>
        <w:jc w:val="both"/>
        <w:rPr>
          <w:rFonts w:ascii="Segoe UI" w:hAnsi="Segoe UI" w:cs="Segoe UI"/>
          <w:b/>
          <w:sz w:val="21"/>
          <w:szCs w:val="21"/>
        </w:rPr>
      </w:pPr>
    </w:p>
    <w:p w:rsidR="0015182C" w:rsidRPr="00954CDD" w:rsidRDefault="0015182C" w:rsidP="000424A9">
      <w:pPr>
        <w:spacing w:line="271" w:lineRule="auto"/>
        <w:jc w:val="both"/>
        <w:rPr>
          <w:rFonts w:ascii="Segoe UI" w:hAnsi="Segoe UI" w:cs="Segoe UI"/>
          <w:b/>
          <w:sz w:val="21"/>
          <w:szCs w:val="21"/>
          <w:u w:val="single"/>
        </w:rPr>
      </w:pPr>
    </w:p>
    <w:p w:rsidR="00A72C87" w:rsidRPr="00954CDD" w:rsidRDefault="00A72C87" w:rsidP="000424A9">
      <w:pPr>
        <w:spacing w:line="271" w:lineRule="auto"/>
        <w:jc w:val="both"/>
        <w:rPr>
          <w:rFonts w:ascii="Segoe UI" w:hAnsi="Segoe UI" w:cs="Segoe UI"/>
          <w:sz w:val="21"/>
          <w:szCs w:val="21"/>
        </w:rPr>
      </w:pPr>
      <w:r w:rsidRPr="00954CDD">
        <w:rPr>
          <w:rFonts w:ascii="Segoe UI" w:hAnsi="Segoe UI" w:cs="Segoe UI"/>
          <w:sz w:val="21"/>
          <w:szCs w:val="21"/>
        </w:rPr>
        <w:t>Παραμένουμε στη διάθεσή σας για οποιαδήποτε  επιπλέον πληροφορία ή διευκρίνιση χρειαστείτε.</w:t>
      </w:r>
    </w:p>
    <w:p w:rsidR="00A72C87" w:rsidRDefault="00A72C87" w:rsidP="000424A9">
      <w:pPr>
        <w:spacing w:line="271" w:lineRule="auto"/>
        <w:jc w:val="both"/>
        <w:rPr>
          <w:rFonts w:ascii="Segoe UI" w:hAnsi="Segoe UI" w:cs="Segoe UI"/>
          <w:sz w:val="21"/>
          <w:szCs w:val="21"/>
        </w:rPr>
      </w:pPr>
    </w:p>
    <w:p w:rsidR="00290A46" w:rsidRPr="00954CDD" w:rsidRDefault="00290A46" w:rsidP="000424A9">
      <w:pPr>
        <w:spacing w:line="271" w:lineRule="auto"/>
        <w:jc w:val="both"/>
        <w:rPr>
          <w:rFonts w:ascii="Segoe UI" w:hAnsi="Segoe UI" w:cs="Segoe UI"/>
          <w:sz w:val="21"/>
          <w:szCs w:val="21"/>
        </w:rPr>
      </w:pPr>
    </w:p>
    <w:p w:rsidR="00A72C87" w:rsidRPr="00954CDD" w:rsidRDefault="00A72C87" w:rsidP="000424A9">
      <w:pPr>
        <w:spacing w:line="271" w:lineRule="auto"/>
        <w:jc w:val="both"/>
        <w:rPr>
          <w:rFonts w:ascii="Segoe UI" w:hAnsi="Segoe UI" w:cs="Segoe UI"/>
          <w:sz w:val="21"/>
          <w:szCs w:val="21"/>
        </w:rPr>
      </w:pPr>
      <w:r w:rsidRPr="00954CDD">
        <w:rPr>
          <w:rFonts w:ascii="Segoe UI" w:hAnsi="Segoe UI" w:cs="Segoe UI"/>
          <w:sz w:val="21"/>
          <w:szCs w:val="21"/>
        </w:rPr>
        <w:t>Με εκτίμηση,</w:t>
      </w:r>
    </w:p>
    <w:p w:rsidR="000D3AF8" w:rsidRPr="00954CDD" w:rsidRDefault="000D3AF8" w:rsidP="000D3AF8">
      <w:pPr>
        <w:spacing w:line="271" w:lineRule="auto"/>
        <w:jc w:val="both"/>
        <w:rPr>
          <w:rFonts w:ascii="Segoe UI" w:hAnsi="Segoe UI" w:cs="Segoe UI"/>
          <w:sz w:val="21"/>
          <w:szCs w:val="21"/>
        </w:rPr>
      </w:pPr>
      <w:r w:rsidRPr="00954CDD">
        <w:rPr>
          <w:rFonts w:ascii="Segoe UI" w:hAnsi="Segoe UI" w:cs="Segoe UI"/>
          <w:sz w:val="21"/>
          <w:szCs w:val="21"/>
        </w:rPr>
        <w:t xml:space="preserve">Για την </w:t>
      </w:r>
      <w:r w:rsidRPr="00954CDD">
        <w:rPr>
          <w:rFonts w:ascii="Segoe UI" w:hAnsi="Segoe UI" w:cs="Segoe UI"/>
          <w:sz w:val="21"/>
          <w:szCs w:val="21"/>
          <w:lang w:val="en-US"/>
        </w:rPr>
        <w:t>Bard</w:t>
      </w:r>
      <w:r w:rsidRPr="00954CDD">
        <w:rPr>
          <w:rFonts w:ascii="Segoe UI" w:hAnsi="Segoe UI" w:cs="Segoe UI"/>
          <w:sz w:val="21"/>
          <w:szCs w:val="21"/>
        </w:rPr>
        <w:t xml:space="preserve"> Ελλάς Α.Ε.</w:t>
      </w:r>
    </w:p>
    <w:p w:rsidR="000D3AF8" w:rsidRPr="00954CDD" w:rsidRDefault="000D3AF8" w:rsidP="000D3AF8">
      <w:pPr>
        <w:spacing w:line="271" w:lineRule="auto"/>
        <w:jc w:val="both"/>
        <w:rPr>
          <w:rFonts w:ascii="Segoe UI" w:hAnsi="Segoe UI" w:cs="Segoe UI"/>
          <w:sz w:val="21"/>
          <w:szCs w:val="21"/>
        </w:rPr>
      </w:pPr>
    </w:p>
    <w:p w:rsidR="000D3AF8" w:rsidRPr="00954CDD" w:rsidRDefault="000D3AF8" w:rsidP="000D3AF8">
      <w:pPr>
        <w:spacing w:line="271" w:lineRule="auto"/>
        <w:jc w:val="both"/>
        <w:rPr>
          <w:rFonts w:ascii="Segoe UI" w:hAnsi="Segoe UI" w:cs="Segoe UI"/>
          <w:sz w:val="21"/>
          <w:szCs w:val="21"/>
        </w:rPr>
      </w:pPr>
    </w:p>
    <w:p w:rsidR="000D3AF8" w:rsidRPr="00954CDD" w:rsidRDefault="000D3AF8" w:rsidP="000D3AF8">
      <w:pPr>
        <w:spacing w:line="271" w:lineRule="auto"/>
        <w:ind w:right="3446"/>
        <w:jc w:val="both"/>
        <w:rPr>
          <w:rFonts w:ascii="Segoe UI" w:hAnsi="Segoe UI" w:cs="Segoe UI"/>
          <w:sz w:val="21"/>
          <w:szCs w:val="21"/>
        </w:rPr>
      </w:pPr>
      <w:r w:rsidRPr="00954CDD">
        <w:rPr>
          <w:rFonts w:ascii="Segoe UI" w:hAnsi="Segoe UI" w:cs="Segoe UI"/>
          <w:sz w:val="21"/>
          <w:szCs w:val="21"/>
        </w:rPr>
        <w:t>Πανωραία Κακαβελάκη</w:t>
      </w:r>
    </w:p>
    <w:p w:rsidR="00A72C87" w:rsidRPr="00954CDD" w:rsidRDefault="000D3AF8" w:rsidP="001E1684">
      <w:pPr>
        <w:spacing w:line="271" w:lineRule="auto"/>
        <w:ind w:right="3446"/>
        <w:jc w:val="both"/>
        <w:rPr>
          <w:rFonts w:ascii="Segoe UI" w:hAnsi="Segoe UI" w:cs="Segoe UI"/>
          <w:sz w:val="21"/>
          <w:szCs w:val="21"/>
          <w:lang w:val="en-US"/>
        </w:rPr>
      </w:pPr>
      <w:r w:rsidRPr="00954CDD">
        <w:rPr>
          <w:rFonts w:ascii="Segoe UI" w:hAnsi="Segoe UI" w:cs="Segoe UI"/>
          <w:sz w:val="21"/>
          <w:szCs w:val="21"/>
        </w:rPr>
        <w:t>Πρόεδρος &amp; Διευθύνουσα Σύμβουλος</w:t>
      </w:r>
    </w:p>
    <w:sectPr w:rsidR="00A72C87" w:rsidRPr="00954CDD" w:rsidSect="009B390B">
      <w:headerReference w:type="default" r:id="rId8"/>
      <w:footerReference w:type="default" r:id="rId9"/>
      <w:pgSz w:w="11906" w:h="16838"/>
      <w:pgMar w:top="2127" w:right="849" w:bottom="568" w:left="993" w:header="426" w:footer="27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3AF8" w:rsidRDefault="000D3AF8">
      <w:r>
        <w:separator/>
      </w:r>
    </w:p>
  </w:endnote>
  <w:endnote w:type="continuationSeparator" w:id="0">
    <w:p w:rsidR="000D3AF8" w:rsidRDefault="000D3AF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A1"/>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AF8" w:rsidRPr="00DE5D0E" w:rsidRDefault="009067E5" w:rsidP="0040376A">
    <w:pPr>
      <w:jc w:val="center"/>
      <w:rPr>
        <w:rFonts w:ascii="Segoe UI" w:hAnsi="Segoe UI" w:cs="Segoe UI"/>
        <w:color w:val="000080"/>
        <w:sz w:val="16"/>
        <w:szCs w:val="16"/>
        <w:lang w:val="en-US"/>
      </w:rPr>
    </w:pPr>
    <w:r w:rsidRPr="009067E5">
      <w:rPr>
        <w:rFonts w:ascii="Segoe UI" w:hAnsi="Segoe UI" w:cs="Segoe UI"/>
        <w:b/>
        <w:noProof/>
        <w:color w:val="333333"/>
        <w:sz w:val="16"/>
        <w:szCs w:val="16"/>
      </w:rPr>
      <w:pict>
        <v:line id="_x0000_s2049" style="position:absolute;left:0;text-align:left;z-index:251660288" from="63pt,-2.2pt" to="6in,-2.2pt" strokecolor="#257125"/>
      </w:pict>
    </w:r>
    <w:proofErr w:type="spellStart"/>
    <w:r w:rsidR="000D3AF8" w:rsidRPr="00D45541">
      <w:rPr>
        <w:rFonts w:ascii="Segoe UI" w:hAnsi="Segoe UI" w:cs="Segoe UI"/>
        <w:color w:val="333333"/>
        <w:sz w:val="16"/>
        <w:szCs w:val="16"/>
      </w:rPr>
      <w:t>Τηλ</w:t>
    </w:r>
    <w:proofErr w:type="spellEnd"/>
    <w:r w:rsidR="000D3AF8" w:rsidRPr="00D45541">
      <w:rPr>
        <w:rFonts w:ascii="Segoe UI" w:hAnsi="Segoe UI" w:cs="Segoe UI"/>
        <w:color w:val="333333"/>
        <w:sz w:val="16"/>
        <w:szCs w:val="16"/>
        <w:lang w:val="en-GB"/>
      </w:rPr>
      <w:t xml:space="preserve">. / </w:t>
    </w:r>
    <w:r w:rsidR="000D3AF8" w:rsidRPr="00D45541">
      <w:rPr>
        <w:rFonts w:ascii="Segoe UI" w:hAnsi="Segoe UI" w:cs="Segoe UI"/>
        <w:color w:val="333333"/>
        <w:sz w:val="16"/>
        <w:szCs w:val="16"/>
        <w:lang w:val="en-US"/>
      </w:rPr>
      <w:t xml:space="preserve">Tel: + 30 210 969 07 </w:t>
    </w:r>
    <w:proofErr w:type="gramStart"/>
    <w:r w:rsidR="000D3AF8" w:rsidRPr="00D45541">
      <w:rPr>
        <w:rFonts w:ascii="Segoe UI" w:hAnsi="Segoe UI" w:cs="Segoe UI"/>
        <w:color w:val="333333"/>
        <w:sz w:val="16"/>
        <w:szCs w:val="16"/>
        <w:lang w:val="en-US"/>
      </w:rPr>
      <w:t>70  –</w:t>
    </w:r>
    <w:proofErr w:type="gramEnd"/>
    <w:r w:rsidR="000D3AF8" w:rsidRPr="00D45541">
      <w:rPr>
        <w:rFonts w:ascii="Segoe UI" w:hAnsi="Segoe UI" w:cs="Segoe UI"/>
        <w:color w:val="333333"/>
        <w:sz w:val="16"/>
        <w:szCs w:val="16"/>
        <w:lang w:val="en-US"/>
      </w:rPr>
      <w:t xml:space="preserve">  Fax : + 30 210 962 88 10  –  E-mail : </w:t>
    </w:r>
    <w:hyperlink r:id="rId1" w:history="1">
      <w:r w:rsidR="000D3AF8" w:rsidRPr="00D45541">
        <w:rPr>
          <w:rStyle w:val="Hyperlink"/>
          <w:rFonts w:ascii="Segoe UI" w:hAnsi="Segoe UI" w:cs="Segoe UI"/>
          <w:sz w:val="16"/>
          <w:szCs w:val="16"/>
          <w:lang w:val="en-GB"/>
        </w:rPr>
        <w:t>Bard.Hellas@crbard.com</w:t>
      </w:r>
    </w:hyperlink>
  </w:p>
  <w:p w:rsidR="000D3AF8" w:rsidRPr="0040376A" w:rsidRDefault="000D3AF8" w:rsidP="0040376A">
    <w:pPr>
      <w:jc w:val="right"/>
      <w:rPr>
        <w:rFonts w:ascii="Segoe UI" w:hAnsi="Segoe UI" w:cs="Segoe UI"/>
        <w:color w:val="333333"/>
        <w:sz w:val="16"/>
        <w:szCs w:val="16"/>
      </w:rPr>
    </w:pPr>
    <w:r w:rsidRPr="00DE5D0E">
      <w:rPr>
        <w:rFonts w:ascii="Segoe UI" w:hAnsi="Segoe UI" w:cs="Segoe UI"/>
        <w:sz w:val="14"/>
        <w:szCs w:val="14"/>
      </w:rPr>
      <w:t>σελ</w:t>
    </w:r>
    <w:r w:rsidRPr="00DE5D0E">
      <w:rPr>
        <w:rFonts w:ascii="Segoe UI" w:hAnsi="Segoe UI" w:cs="Segoe UI"/>
        <w:sz w:val="14"/>
        <w:szCs w:val="14"/>
        <w:lang w:val="en-US"/>
      </w:rPr>
      <w:t xml:space="preserve">. </w:t>
    </w:r>
    <w:r w:rsidR="009067E5" w:rsidRPr="00DE5D0E">
      <w:rPr>
        <w:rFonts w:ascii="Segoe UI" w:hAnsi="Segoe UI" w:cs="Segoe UI"/>
        <w:sz w:val="14"/>
        <w:szCs w:val="14"/>
      </w:rPr>
      <w:fldChar w:fldCharType="begin"/>
    </w:r>
    <w:r w:rsidRPr="00DE5D0E">
      <w:rPr>
        <w:rFonts w:ascii="Segoe UI" w:hAnsi="Segoe UI" w:cs="Segoe UI"/>
        <w:sz w:val="14"/>
        <w:szCs w:val="14"/>
        <w:lang w:val="en-US"/>
      </w:rPr>
      <w:instrText xml:space="preserve"> PAGE    \* MERGEFORMAT </w:instrText>
    </w:r>
    <w:r w:rsidR="009067E5" w:rsidRPr="00DE5D0E">
      <w:rPr>
        <w:rFonts w:ascii="Segoe UI" w:hAnsi="Segoe UI" w:cs="Segoe UI"/>
        <w:sz w:val="14"/>
        <w:szCs w:val="14"/>
      </w:rPr>
      <w:fldChar w:fldCharType="separate"/>
    </w:r>
    <w:r w:rsidR="00290A46" w:rsidRPr="00290A46">
      <w:rPr>
        <w:rFonts w:ascii="Segoe UI" w:hAnsi="Segoe UI" w:cs="Segoe UI"/>
        <w:noProof/>
        <w:sz w:val="14"/>
        <w:szCs w:val="14"/>
      </w:rPr>
      <w:t>6</w:t>
    </w:r>
    <w:r w:rsidR="009067E5" w:rsidRPr="00DE5D0E">
      <w:rPr>
        <w:rFonts w:ascii="Segoe UI" w:hAnsi="Segoe UI" w:cs="Segoe UI"/>
        <w:sz w:val="14"/>
        <w:szCs w:val="1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3AF8" w:rsidRDefault="000D3AF8">
      <w:r>
        <w:separator/>
      </w:r>
    </w:p>
  </w:footnote>
  <w:footnote w:type="continuationSeparator" w:id="0">
    <w:p w:rsidR="000D3AF8" w:rsidRDefault="000D3A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AF8" w:rsidRPr="00715C40" w:rsidRDefault="000D3AF8" w:rsidP="0040376A">
    <w:pPr>
      <w:rPr>
        <w:rFonts w:ascii="Segoe UI" w:hAnsi="Segoe UI" w:cs="Segoe UI"/>
        <w:b/>
        <w:color w:val="333333"/>
        <w:sz w:val="16"/>
        <w:szCs w:val="16"/>
      </w:rPr>
    </w:pPr>
    <w:r w:rsidRPr="00715C40">
      <w:rPr>
        <w:rFonts w:ascii="Segoe UI" w:hAnsi="Segoe UI" w:cs="Segoe UI"/>
        <w:b/>
        <w:color w:val="333333"/>
        <w:sz w:val="16"/>
        <w:szCs w:val="16"/>
        <w:lang w:val="en-US"/>
      </w:rPr>
      <w:t>BARD</w:t>
    </w:r>
    <w:r w:rsidRPr="00715C40">
      <w:rPr>
        <w:rFonts w:ascii="Segoe UI" w:hAnsi="Segoe UI" w:cs="Segoe UI"/>
        <w:b/>
        <w:color w:val="333333"/>
        <w:sz w:val="16"/>
        <w:szCs w:val="16"/>
      </w:rPr>
      <w:t xml:space="preserve"> ΕΛΛΑΣ Α.Ε.</w:t>
    </w:r>
  </w:p>
  <w:p w:rsidR="000D3AF8" w:rsidRPr="00715C40" w:rsidRDefault="000D3AF8" w:rsidP="0040376A">
    <w:pPr>
      <w:rPr>
        <w:rFonts w:ascii="Segoe UI" w:hAnsi="Segoe UI" w:cs="Segoe UI"/>
        <w:color w:val="333333"/>
        <w:sz w:val="16"/>
        <w:szCs w:val="16"/>
      </w:rPr>
    </w:pPr>
    <w:r w:rsidRPr="00715C40">
      <w:rPr>
        <w:rFonts w:ascii="Segoe UI" w:hAnsi="Segoe UI" w:cs="Segoe UI"/>
        <w:color w:val="333333"/>
        <w:sz w:val="16"/>
        <w:szCs w:val="16"/>
      </w:rPr>
      <w:t xml:space="preserve">Φιλελλήνων 1 &amp; Μεγάλου Αλεξάνδρου </w:t>
    </w:r>
  </w:p>
  <w:p w:rsidR="000D3AF8" w:rsidRPr="00715C40" w:rsidRDefault="000D3AF8" w:rsidP="0040376A">
    <w:pPr>
      <w:rPr>
        <w:rFonts w:ascii="Segoe UI" w:hAnsi="Segoe UI" w:cs="Segoe UI"/>
        <w:color w:val="333333"/>
        <w:sz w:val="16"/>
        <w:szCs w:val="16"/>
        <w:lang w:val="en-GB"/>
      </w:rPr>
    </w:pPr>
    <w:r w:rsidRPr="00715C40">
      <w:rPr>
        <w:rFonts w:ascii="Segoe UI" w:hAnsi="Segoe UI" w:cs="Segoe UI"/>
        <w:color w:val="333333"/>
        <w:sz w:val="16"/>
        <w:szCs w:val="16"/>
        <w:lang w:val="en-US"/>
      </w:rPr>
      <w:t xml:space="preserve">16452, </w:t>
    </w:r>
    <w:r w:rsidRPr="00715C40">
      <w:rPr>
        <w:rFonts w:ascii="Segoe UI" w:hAnsi="Segoe UI" w:cs="Segoe UI"/>
        <w:color w:val="333333"/>
        <w:sz w:val="16"/>
        <w:szCs w:val="16"/>
      </w:rPr>
      <w:t>ΑΡΓΥΡΟΥΠΟΛΗ</w:t>
    </w:r>
    <w:r w:rsidRPr="00715C40">
      <w:rPr>
        <w:rFonts w:ascii="Segoe UI" w:hAnsi="Segoe UI" w:cs="Segoe UI"/>
        <w:color w:val="333333"/>
        <w:sz w:val="16"/>
        <w:szCs w:val="16"/>
        <w:lang w:val="en-GB"/>
      </w:rPr>
      <w:t xml:space="preserve">                                                                              </w:t>
    </w:r>
  </w:p>
  <w:p w:rsidR="000D3AF8" w:rsidRPr="00715C40" w:rsidRDefault="000D3AF8" w:rsidP="0040376A">
    <w:pPr>
      <w:tabs>
        <w:tab w:val="left" w:pos="1740"/>
      </w:tabs>
      <w:rPr>
        <w:rFonts w:ascii="Segoe UI" w:hAnsi="Segoe UI" w:cs="Segoe UI"/>
        <w:b/>
        <w:color w:val="333333"/>
        <w:sz w:val="16"/>
        <w:szCs w:val="16"/>
        <w:lang w:val="en-GB"/>
      </w:rPr>
    </w:pPr>
    <w:r w:rsidRPr="00715C40">
      <w:rPr>
        <w:rFonts w:ascii="Segoe UI" w:hAnsi="Segoe UI" w:cs="Segoe UI"/>
        <w:b/>
        <w:color w:val="333333"/>
        <w:sz w:val="16"/>
        <w:szCs w:val="16"/>
        <w:lang w:val="en-US"/>
      </w:rPr>
      <w:t>BARD</w:t>
    </w:r>
    <w:r w:rsidRPr="00715C40">
      <w:rPr>
        <w:rFonts w:ascii="Segoe UI" w:hAnsi="Segoe UI" w:cs="Segoe UI"/>
        <w:b/>
        <w:color w:val="333333"/>
        <w:sz w:val="16"/>
        <w:szCs w:val="16"/>
        <w:lang w:val="en-GB"/>
      </w:rPr>
      <w:t xml:space="preserve"> </w:t>
    </w:r>
    <w:r w:rsidRPr="00715C40">
      <w:rPr>
        <w:rFonts w:ascii="Segoe UI" w:hAnsi="Segoe UI" w:cs="Segoe UI"/>
        <w:b/>
        <w:color w:val="333333"/>
        <w:sz w:val="16"/>
        <w:szCs w:val="16"/>
        <w:lang w:val="en-US"/>
      </w:rPr>
      <w:t>HELLAS</w:t>
    </w:r>
    <w:r w:rsidRPr="00715C40">
      <w:rPr>
        <w:rFonts w:ascii="Segoe UI" w:hAnsi="Segoe UI" w:cs="Segoe UI"/>
        <w:b/>
        <w:color w:val="333333"/>
        <w:sz w:val="16"/>
        <w:szCs w:val="16"/>
        <w:lang w:val="en-GB"/>
      </w:rPr>
      <w:t xml:space="preserve"> </w:t>
    </w:r>
    <w:r w:rsidRPr="00715C40">
      <w:rPr>
        <w:rFonts w:ascii="Segoe UI" w:hAnsi="Segoe UI" w:cs="Segoe UI"/>
        <w:b/>
        <w:color w:val="333333"/>
        <w:sz w:val="16"/>
        <w:szCs w:val="16"/>
        <w:lang w:val="en-US"/>
      </w:rPr>
      <w:t>S</w:t>
    </w:r>
    <w:r w:rsidRPr="00715C40">
      <w:rPr>
        <w:rFonts w:ascii="Segoe UI" w:hAnsi="Segoe UI" w:cs="Segoe UI"/>
        <w:b/>
        <w:color w:val="333333"/>
        <w:sz w:val="16"/>
        <w:szCs w:val="16"/>
        <w:lang w:val="en-GB"/>
      </w:rPr>
      <w:t>.</w:t>
    </w:r>
    <w:r w:rsidRPr="00715C40">
      <w:rPr>
        <w:rFonts w:ascii="Segoe UI" w:hAnsi="Segoe UI" w:cs="Segoe UI"/>
        <w:b/>
        <w:color w:val="333333"/>
        <w:sz w:val="16"/>
        <w:szCs w:val="16"/>
        <w:lang w:val="en-US"/>
      </w:rPr>
      <w:t>A</w:t>
    </w:r>
    <w:r w:rsidRPr="00715C40">
      <w:rPr>
        <w:rFonts w:ascii="Segoe UI" w:hAnsi="Segoe UI" w:cs="Segoe UI"/>
        <w:b/>
        <w:color w:val="333333"/>
        <w:sz w:val="16"/>
        <w:szCs w:val="16"/>
        <w:lang w:val="en-GB"/>
      </w:rPr>
      <w:t>.</w:t>
    </w:r>
    <w:r w:rsidRPr="00715C40">
      <w:rPr>
        <w:rFonts w:ascii="Segoe UI" w:hAnsi="Segoe UI" w:cs="Segoe UI"/>
        <w:b/>
        <w:color w:val="333333"/>
        <w:sz w:val="16"/>
        <w:szCs w:val="16"/>
        <w:lang w:val="en-GB"/>
      </w:rPr>
      <w:tab/>
    </w:r>
  </w:p>
  <w:p w:rsidR="000D3AF8" w:rsidRPr="00715C40" w:rsidRDefault="000D3AF8" w:rsidP="0040376A">
    <w:pPr>
      <w:rPr>
        <w:rFonts w:ascii="Segoe UI" w:hAnsi="Segoe UI" w:cs="Segoe UI"/>
        <w:color w:val="333333"/>
        <w:sz w:val="16"/>
        <w:szCs w:val="16"/>
        <w:lang w:val="en-US"/>
      </w:rPr>
    </w:pPr>
    <w:r w:rsidRPr="00715C40">
      <w:rPr>
        <w:rFonts w:ascii="Segoe UI" w:hAnsi="Segoe UI" w:cs="Segoe UI"/>
        <w:color w:val="333333"/>
        <w:sz w:val="16"/>
        <w:szCs w:val="16"/>
        <w:lang w:val="en-US"/>
      </w:rPr>
      <w:t xml:space="preserve">1, </w:t>
    </w:r>
    <w:proofErr w:type="spellStart"/>
    <w:r w:rsidRPr="00715C40">
      <w:rPr>
        <w:rFonts w:ascii="Segoe UI" w:hAnsi="Segoe UI" w:cs="Segoe UI"/>
        <w:color w:val="333333"/>
        <w:sz w:val="16"/>
        <w:szCs w:val="16"/>
        <w:lang w:val="en-US"/>
      </w:rPr>
      <w:t>Filellinon</w:t>
    </w:r>
    <w:proofErr w:type="spellEnd"/>
    <w:r w:rsidRPr="00715C40">
      <w:rPr>
        <w:rFonts w:ascii="Segoe UI" w:hAnsi="Segoe UI" w:cs="Segoe UI"/>
        <w:color w:val="333333"/>
        <w:sz w:val="16"/>
        <w:szCs w:val="16"/>
        <w:lang w:val="en-US"/>
      </w:rPr>
      <w:t xml:space="preserve"> Str. &amp; </w:t>
    </w:r>
    <w:proofErr w:type="spellStart"/>
    <w:r w:rsidRPr="00715C40">
      <w:rPr>
        <w:rFonts w:ascii="Segoe UI" w:hAnsi="Segoe UI" w:cs="Segoe UI"/>
        <w:color w:val="333333"/>
        <w:sz w:val="16"/>
        <w:szCs w:val="16"/>
        <w:lang w:val="en-US"/>
      </w:rPr>
      <w:t>Megalou</w:t>
    </w:r>
    <w:proofErr w:type="spellEnd"/>
    <w:r w:rsidRPr="00715C40">
      <w:rPr>
        <w:rFonts w:ascii="Segoe UI" w:hAnsi="Segoe UI" w:cs="Segoe UI"/>
        <w:color w:val="333333"/>
        <w:sz w:val="16"/>
        <w:szCs w:val="16"/>
        <w:lang w:val="en-US"/>
      </w:rPr>
      <w:t xml:space="preserve"> </w:t>
    </w:r>
    <w:proofErr w:type="spellStart"/>
    <w:r w:rsidRPr="00715C40">
      <w:rPr>
        <w:rFonts w:ascii="Segoe UI" w:hAnsi="Segoe UI" w:cs="Segoe UI"/>
        <w:color w:val="333333"/>
        <w:sz w:val="16"/>
        <w:szCs w:val="16"/>
        <w:lang w:val="en-US"/>
      </w:rPr>
      <w:t>Alexandrou</w:t>
    </w:r>
    <w:proofErr w:type="spellEnd"/>
    <w:r w:rsidRPr="00715C40">
      <w:rPr>
        <w:rFonts w:ascii="Segoe UI" w:hAnsi="Segoe UI" w:cs="Segoe UI"/>
        <w:color w:val="333333"/>
        <w:sz w:val="16"/>
        <w:szCs w:val="16"/>
        <w:lang w:val="en-US"/>
      </w:rPr>
      <w:t xml:space="preserve">    </w:t>
    </w:r>
  </w:p>
  <w:p w:rsidR="000D3AF8" w:rsidRPr="00715C40" w:rsidRDefault="000D3AF8" w:rsidP="0040376A">
    <w:pPr>
      <w:rPr>
        <w:rFonts w:ascii="Segoe UI" w:hAnsi="Segoe UI" w:cs="Segoe UI"/>
        <w:color w:val="333333"/>
        <w:sz w:val="16"/>
        <w:szCs w:val="16"/>
        <w:lang w:val="en-US"/>
      </w:rPr>
    </w:pPr>
    <w:proofErr w:type="spellStart"/>
    <w:r w:rsidRPr="00715C40">
      <w:rPr>
        <w:rFonts w:ascii="Segoe UI" w:hAnsi="Segoe UI" w:cs="Segoe UI"/>
        <w:color w:val="333333"/>
        <w:sz w:val="16"/>
        <w:szCs w:val="16"/>
        <w:lang w:val="en-US"/>
      </w:rPr>
      <w:t>GR</w:t>
    </w:r>
    <w:proofErr w:type="spellEnd"/>
    <w:r w:rsidRPr="00715C40">
      <w:rPr>
        <w:rFonts w:ascii="Segoe UI" w:hAnsi="Segoe UI" w:cs="Segoe UI"/>
        <w:color w:val="333333"/>
        <w:sz w:val="16"/>
        <w:szCs w:val="16"/>
        <w:lang w:val="en-US"/>
      </w:rPr>
      <w:t xml:space="preserve"> – 16452 </w:t>
    </w:r>
    <w:proofErr w:type="spellStart"/>
    <w:proofErr w:type="gramStart"/>
    <w:r w:rsidRPr="00715C40">
      <w:rPr>
        <w:rFonts w:ascii="Segoe UI" w:hAnsi="Segoe UI" w:cs="Segoe UI"/>
        <w:color w:val="333333"/>
        <w:sz w:val="16"/>
        <w:szCs w:val="16"/>
        <w:lang w:val="en-US"/>
      </w:rPr>
      <w:t>ARGYROUPOLI</w:t>
    </w:r>
    <w:proofErr w:type="spellEnd"/>
    <w:r w:rsidRPr="00715C40">
      <w:rPr>
        <w:rFonts w:ascii="Segoe UI" w:hAnsi="Segoe UI" w:cs="Segoe UI"/>
        <w:color w:val="333333"/>
        <w:sz w:val="16"/>
        <w:szCs w:val="16"/>
        <w:lang w:val="en-US"/>
      </w:rPr>
      <w:t xml:space="preserve"> </w:t>
    </w:r>
    <w:r>
      <w:rPr>
        <w:rFonts w:ascii="Segoe UI" w:hAnsi="Segoe UI" w:cs="Segoe UI"/>
        <w:color w:val="333333"/>
        <w:sz w:val="16"/>
        <w:szCs w:val="16"/>
        <w:lang w:val="en-US"/>
      </w:rPr>
      <w:t xml:space="preserve"> </w:t>
    </w:r>
    <w:r w:rsidRPr="00715C40">
      <w:rPr>
        <w:rFonts w:ascii="Segoe UI" w:hAnsi="Segoe UI" w:cs="Segoe UI"/>
        <w:color w:val="333333"/>
        <w:sz w:val="16"/>
        <w:szCs w:val="16"/>
        <w:lang w:val="en-US"/>
      </w:rPr>
      <w:t>GREECE</w:t>
    </w:r>
    <w:proofErr w:type="gramEnd"/>
  </w:p>
  <w:p w:rsidR="000D3AF8" w:rsidRPr="00715C40" w:rsidRDefault="000D3AF8" w:rsidP="0040376A">
    <w:pPr>
      <w:rPr>
        <w:rFonts w:ascii="Segoe UI" w:hAnsi="Segoe UI" w:cs="Segoe UI"/>
        <w:color w:val="333333"/>
        <w:sz w:val="16"/>
        <w:szCs w:val="16"/>
        <w:lang w:val="en-US"/>
      </w:rPr>
    </w:pPr>
    <w:r w:rsidRPr="00715C40">
      <w:rPr>
        <w:rFonts w:ascii="Segoe UI" w:hAnsi="Segoe UI" w:cs="Segoe UI"/>
        <w:color w:val="333333"/>
        <w:sz w:val="16"/>
        <w:szCs w:val="16"/>
      </w:rPr>
      <w:t>ΑΦΜ</w:t>
    </w:r>
    <w:r w:rsidRPr="00715C40">
      <w:rPr>
        <w:rFonts w:ascii="Segoe UI" w:hAnsi="Segoe UI" w:cs="Segoe UI"/>
        <w:color w:val="333333"/>
        <w:sz w:val="16"/>
        <w:szCs w:val="16"/>
        <w:lang w:val="en-US"/>
      </w:rPr>
      <w:t xml:space="preserve"> 094501826- </w:t>
    </w:r>
    <w:proofErr w:type="spellStart"/>
    <w:r w:rsidRPr="00715C40">
      <w:rPr>
        <w:rFonts w:ascii="Segoe UI" w:hAnsi="Segoe UI" w:cs="Segoe UI"/>
        <w:color w:val="333333"/>
        <w:sz w:val="16"/>
        <w:szCs w:val="16"/>
      </w:rPr>
      <w:t>ΔΟ</w:t>
    </w:r>
    <w:proofErr w:type="spellEnd"/>
    <w:r w:rsidRPr="00715C40">
      <w:rPr>
        <w:rFonts w:ascii="Segoe UI" w:hAnsi="Segoe UI" w:cs="Segoe UI"/>
        <w:color w:val="333333"/>
        <w:sz w:val="16"/>
        <w:szCs w:val="16"/>
        <w:lang w:val="en-US"/>
      </w:rPr>
      <w:t xml:space="preserve">Y </w:t>
    </w:r>
    <w:r w:rsidRPr="00715C40">
      <w:rPr>
        <w:rFonts w:ascii="Segoe UI" w:hAnsi="Segoe UI" w:cs="Segoe UI"/>
        <w:color w:val="333333"/>
        <w:sz w:val="16"/>
        <w:szCs w:val="16"/>
      </w:rPr>
      <w:t>ΦΑΕ</w:t>
    </w:r>
    <w:r w:rsidRPr="00715C40">
      <w:rPr>
        <w:rFonts w:ascii="Segoe UI" w:hAnsi="Segoe UI" w:cs="Segoe UI"/>
        <w:color w:val="333333"/>
        <w:sz w:val="16"/>
        <w:szCs w:val="16"/>
        <w:lang w:val="en-US"/>
      </w:rPr>
      <w:t xml:space="preserve"> </w:t>
    </w:r>
    <w:r w:rsidRPr="00715C40">
      <w:rPr>
        <w:rFonts w:ascii="Segoe UI" w:hAnsi="Segoe UI" w:cs="Segoe UI"/>
        <w:color w:val="333333"/>
        <w:sz w:val="16"/>
        <w:szCs w:val="16"/>
      </w:rPr>
      <w:t>ΠΕΙΡΑΙΑ</w:t>
    </w:r>
  </w:p>
  <w:p w:rsidR="000D3AF8" w:rsidRPr="00695967" w:rsidRDefault="000D3AF8" w:rsidP="0040376A">
    <w:pPr>
      <w:jc w:val="right"/>
      <w:rPr>
        <w:rFonts w:ascii="Arial" w:hAnsi="Arial" w:cs="Arial"/>
      </w:rPr>
    </w:pPr>
    <w:r w:rsidRPr="00715C40">
      <w:rPr>
        <w:rFonts w:ascii="Segoe UI" w:hAnsi="Segoe UI" w:cs="Segoe UI"/>
        <w:sz w:val="16"/>
        <w:szCs w:val="16"/>
        <w:lang w:val="en-US"/>
      </w:rPr>
      <w:tab/>
    </w:r>
    <w:r w:rsidRPr="00715C40">
      <w:rPr>
        <w:rFonts w:ascii="Segoe UI" w:hAnsi="Segoe UI" w:cs="Segoe UI"/>
        <w:sz w:val="16"/>
        <w:szCs w:val="16"/>
        <w:lang w:val="en-US"/>
      </w:rPr>
      <w:tab/>
    </w:r>
    <w:r w:rsidRPr="00715C40">
      <w:rPr>
        <w:rFonts w:ascii="Segoe UI" w:hAnsi="Segoe UI" w:cs="Segoe UI"/>
        <w:sz w:val="16"/>
        <w:szCs w:val="16"/>
        <w:lang w:val="en-US"/>
      </w:rPr>
      <w:tab/>
    </w:r>
    <w:r w:rsidRPr="00715C40">
      <w:rPr>
        <w:rFonts w:ascii="Segoe UI" w:hAnsi="Segoe UI" w:cs="Segoe UI"/>
        <w:sz w:val="16"/>
        <w:szCs w:val="16"/>
        <w:lang w:val="en-US"/>
      </w:rPr>
      <w:tab/>
    </w:r>
    <w:r w:rsidRPr="00715C40">
      <w:rPr>
        <w:rFonts w:ascii="Segoe UI" w:hAnsi="Segoe UI" w:cs="Segoe UI"/>
        <w:sz w:val="16"/>
        <w:szCs w:val="16"/>
        <w:lang w:val="en-US"/>
      </w:rPr>
      <w:tab/>
    </w:r>
    <w:r>
      <w:rPr>
        <w:rFonts w:ascii="Segoe UI" w:hAnsi="Segoe UI" w:cs="Segoe UI"/>
        <w:noProof/>
        <w:sz w:val="16"/>
        <w:szCs w:val="16"/>
      </w:rPr>
      <w:drawing>
        <wp:inline distT="0" distB="0" distL="0" distR="0">
          <wp:extent cx="1285875" cy="352425"/>
          <wp:effectExtent l="19050" t="0" r="9525" b="0"/>
          <wp:docPr id="2" name="Picture 1" descr="SIMA%20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A%20GREEN"/>
                  <pic:cNvPicPr>
                    <a:picLocks noChangeAspect="1" noChangeArrowheads="1"/>
                  </pic:cNvPicPr>
                </pic:nvPicPr>
                <pic:blipFill>
                  <a:blip r:embed="rId1"/>
                  <a:srcRect/>
                  <a:stretch>
                    <a:fillRect/>
                  </a:stretch>
                </pic:blipFill>
                <pic:spPr bwMode="auto">
                  <a:xfrm>
                    <a:off x="0" y="0"/>
                    <a:ext cx="1285875" cy="35242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Arial" w:hAnsi="Arial" w:cs="Arial"/>
        <w:b w:val="0"/>
        <w:bCs w:val="0"/>
        <w:i/>
        <w:iCs/>
        <w:smallCaps w:val="0"/>
        <w:strike w:val="0"/>
        <w:color w:val="000000"/>
        <w:spacing w:val="0"/>
        <w:w w:val="100"/>
        <w:position w:val="0"/>
        <w:sz w:val="14"/>
        <w:szCs w:val="14"/>
        <w:u w:val="none"/>
      </w:rPr>
    </w:lvl>
    <w:lvl w:ilvl="1">
      <w:start w:val="1"/>
      <w:numFmt w:val="decimal"/>
      <w:lvlText w:val="%1."/>
      <w:lvlJc w:val="left"/>
      <w:rPr>
        <w:rFonts w:ascii="Arial" w:hAnsi="Arial" w:cs="Arial"/>
        <w:b w:val="0"/>
        <w:bCs w:val="0"/>
        <w:i/>
        <w:iCs/>
        <w:smallCaps w:val="0"/>
        <w:strike w:val="0"/>
        <w:color w:val="000000"/>
        <w:spacing w:val="0"/>
        <w:w w:val="100"/>
        <w:position w:val="0"/>
        <w:sz w:val="14"/>
        <w:szCs w:val="14"/>
        <w:u w:val="none"/>
      </w:rPr>
    </w:lvl>
    <w:lvl w:ilvl="2">
      <w:start w:val="1"/>
      <w:numFmt w:val="decimal"/>
      <w:lvlText w:val="%1."/>
      <w:lvlJc w:val="left"/>
      <w:rPr>
        <w:rFonts w:ascii="Arial" w:hAnsi="Arial" w:cs="Arial"/>
        <w:b w:val="0"/>
        <w:bCs w:val="0"/>
        <w:i/>
        <w:iCs/>
        <w:smallCaps w:val="0"/>
        <w:strike w:val="0"/>
        <w:color w:val="000000"/>
        <w:spacing w:val="0"/>
        <w:w w:val="100"/>
        <w:position w:val="0"/>
        <w:sz w:val="14"/>
        <w:szCs w:val="14"/>
        <w:u w:val="none"/>
      </w:rPr>
    </w:lvl>
    <w:lvl w:ilvl="3">
      <w:start w:val="1"/>
      <w:numFmt w:val="decimal"/>
      <w:lvlText w:val="%1."/>
      <w:lvlJc w:val="left"/>
      <w:rPr>
        <w:rFonts w:ascii="Arial" w:hAnsi="Arial" w:cs="Arial"/>
        <w:b w:val="0"/>
        <w:bCs w:val="0"/>
        <w:i/>
        <w:iCs/>
        <w:smallCaps w:val="0"/>
        <w:strike w:val="0"/>
        <w:color w:val="000000"/>
        <w:spacing w:val="0"/>
        <w:w w:val="100"/>
        <w:position w:val="0"/>
        <w:sz w:val="14"/>
        <w:szCs w:val="14"/>
        <w:u w:val="none"/>
      </w:rPr>
    </w:lvl>
    <w:lvl w:ilvl="4">
      <w:start w:val="1"/>
      <w:numFmt w:val="decimal"/>
      <w:lvlText w:val="%1."/>
      <w:lvlJc w:val="left"/>
      <w:rPr>
        <w:rFonts w:ascii="Arial" w:hAnsi="Arial" w:cs="Arial"/>
        <w:b w:val="0"/>
        <w:bCs w:val="0"/>
        <w:i/>
        <w:iCs/>
        <w:smallCaps w:val="0"/>
        <w:strike w:val="0"/>
        <w:color w:val="000000"/>
        <w:spacing w:val="0"/>
        <w:w w:val="100"/>
        <w:position w:val="0"/>
        <w:sz w:val="14"/>
        <w:szCs w:val="14"/>
        <w:u w:val="none"/>
      </w:rPr>
    </w:lvl>
    <w:lvl w:ilvl="5">
      <w:start w:val="1"/>
      <w:numFmt w:val="decimal"/>
      <w:lvlText w:val="%1."/>
      <w:lvlJc w:val="left"/>
      <w:rPr>
        <w:rFonts w:ascii="Arial" w:hAnsi="Arial" w:cs="Arial"/>
        <w:b w:val="0"/>
        <w:bCs w:val="0"/>
        <w:i/>
        <w:iCs/>
        <w:smallCaps w:val="0"/>
        <w:strike w:val="0"/>
        <w:color w:val="000000"/>
        <w:spacing w:val="0"/>
        <w:w w:val="100"/>
        <w:position w:val="0"/>
        <w:sz w:val="14"/>
        <w:szCs w:val="14"/>
        <w:u w:val="none"/>
      </w:rPr>
    </w:lvl>
    <w:lvl w:ilvl="6">
      <w:start w:val="1"/>
      <w:numFmt w:val="decimal"/>
      <w:lvlText w:val="%1."/>
      <w:lvlJc w:val="left"/>
      <w:rPr>
        <w:rFonts w:ascii="Arial" w:hAnsi="Arial" w:cs="Arial"/>
        <w:b w:val="0"/>
        <w:bCs w:val="0"/>
        <w:i/>
        <w:iCs/>
        <w:smallCaps w:val="0"/>
        <w:strike w:val="0"/>
        <w:color w:val="000000"/>
        <w:spacing w:val="0"/>
        <w:w w:val="100"/>
        <w:position w:val="0"/>
        <w:sz w:val="14"/>
        <w:szCs w:val="14"/>
        <w:u w:val="none"/>
      </w:rPr>
    </w:lvl>
    <w:lvl w:ilvl="7">
      <w:start w:val="1"/>
      <w:numFmt w:val="decimal"/>
      <w:lvlText w:val="%1."/>
      <w:lvlJc w:val="left"/>
      <w:rPr>
        <w:rFonts w:ascii="Arial" w:hAnsi="Arial" w:cs="Arial"/>
        <w:b w:val="0"/>
        <w:bCs w:val="0"/>
        <w:i/>
        <w:iCs/>
        <w:smallCaps w:val="0"/>
        <w:strike w:val="0"/>
        <w:color w:val="000000"/>
        <w:spacing w:val="0"/>
        <w:w w:val="100"/>
        <w:position w:val="0"/>
        <w:sz w:val="14"/>
        <w:szCs w:val="14"/>
        <w:u w:val="none"/>
      </w:rPr>
    </w:lvl>
    <w:lvl w:ilvl="8">
      <w:start w:val="1"/>
      <w:numFmt w:val="decimal"/>
      <w:lvlText w:val="%1."/>
      <w:lvlJc w:val="left"/>
      <w:rPr>
        <w:rFonts w:ascii="Arial" w:hAnsi="Arial" w:cs="Arial"/>
        <w:b w:val="0"/>
        <w:bCs w:val="0"/>
        <w:i/>
        <w:iCs/>
        <w:smallCaps w:val="0"/>
        <w:strike w:val="0"/>
        <w:color w:val="000000"/>
        <w:spacing w:val="0"/>
        <w:w w:val="100"/>
        <w:position w:val="0"/>
        <w:sz w:val="14"/>
        <w:szCs w:val="14"/>
        <w:u w:val="none"/>
      </w:rPr>
    </w:lvl>
  </w:abstractNum>
  <w:abstractNum w:abstractNumId="1">
    <w:nsid w:val="024C4AD4"/>
    <w:multiLevelType w:val="hybridMultilevel"/>
    <w:tmpl w:val="CEFC188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61A2731"/>
    <w:multiLevelType w:val="hybridMultilevel"/>
    <w:tmpl w:val="868C49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AB55636"/>
    <w:multiLevelType w:val="hybridMultilevel"/>
    <w:tmpl w:val="31AE59D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ED9329C"/>
    <w:multiLevelType w:val="hybridMultilevel"/>
    <w:tmpl w:val="B33A3B6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2200131F"/>
    <w:multiLevelType w:val="hybridMultilevel"/>
    <w:tmpl w:val="A57055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2E790BA1"/>
    <w:multiLevelType w:val="hybridMultilevel"/>
    <w:tmpl w:val="BCEC5D9E"/>
    <w:lvl w:ilvl="0" w:tplc="3DF095B6">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58964D1A"/>
    <w:multiLevelType w:val="hybridMultilevel"/>
    <w:tmpl w:val="39C235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D902E1C"/>
    <w:multiLevelType w:val="hybridMultilevel"/>
    <w:tmpl w:val="3C6A22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6A9518E0"/>
    <w:multiLevelType w:val="hybridMultilevel"/>
    <w:tmpl w:val="1082993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6EEA51A4"/>
    <w:multiLevelType w:val="hybridMultilevel"/>
    <w:tmpl w:val="80469CC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7ED2053E"/>
    <w:multiLevelType w:val="hybridMultilevel"/>
    <w:tmpl w:val="9F24903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4"/>
  </w:num>
  <w:num w:numId="4">
    <w:abstractNumId w:val="6"/>
  </w:num>
  <w:num w:numId="5">
    <w:abstractNumId w:val="1"/>
  </w:num>
  <w:num w:numId="6">
    <w:abstractNumId w:val="3"/>
  </w:num>
  <w:num w:numId="7">
    <w:abstractNumId w:val="11"/>
  </w:num>
  <w:num w:numId="8">
    <w:abstractNumId w:val="5"/>
  </w:num>
  <w:num w:numId="9">
    <w:abstractNumId w:val="7"/>
  </w:num>
  <w:num w:numId="10">
    <w:abstractNumId w:val="8"/>
  </w:num>
  <w:num w:numId="11">
    <w:abstractNumId w:val="2"/>
  </w:num>
  <w:num w:numId="12">
    <w:abstractNumId w:val="1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noPunctuationKerning/>
  <w:characterSpacingControl w:val="doNotCompress"/>
  <w:hdrShapeDefaults>
    <o:shapedefaults v:ext="edit" spidmax="2050" fillcolor="white">
      <v:fill color="white"/>
      <o:colormru v:ext="edit" colors="#393,#2c842c,#257125"/>
    </o:shapedefaults>
    <o:shapelayout v:ext="edit">
      <o:idmap v:ext="edit" data="2"/>
    </o:shapelayout>
  </w:hdrShapeDefaults>
  <w:footnotePr>
    <w:footnote w:id="-1"/>
    <w:footnote w:id="0"/>
  </w:footnotePr>
  <w:endnotePr>
    <w:endnote w:id="-1"/>
    <w:endnote w:id="0"/>
  </w:endnotePr>
  <w:compat/>
  <w:rsids>
    <w:rsidRoot w:val="00921399"/>
    <w:rsid w:val="0000264D"/>
    <w:rsid w:val="0000617E"/>
    <w:rsid w:val="000074DF"/>
    <w:rsid w:val="000224FF"/>
    <w:rsid w:val="00022FE6"/>
    <w:rsid w:val="00036B79"/>
    <w:rsid w:val="00037115"/>
    <w:rsid w:val="00037C84"/>
    <w:rsid w:val="000424A9"/>
    <w:rsid w:val="00045C59"/>
    <w:rsid w:val="00051926"/>
    <w:rsid w:val="00053C16"/>
    <w:rsid w:val="0005653E"/>
    <w:rsid w:val="0006312F"/>
    <w:rsid w:val="00077C30"/>
    <w:rsid w:val="00081083"/>
    <w:rsid w:val="000845EF"/>
    <w:rsid w:val="00084FCA"/>
    <w:rsid w:val="00085C6D"/>
    <w:rsid w:val="00095D23"/>
    <w:rsid w:val="000A5959"/>
    <w:rsid w:val="000A6064"/>
    <w:rsid w:val="000B0701"/>
    <w:rsid w:val="000B611F"/>
    <w:rsid w:val="000B6BA0"/>
    <w:rsid w:val="000C1569"/>
    <w:rsid w:val="000C40AF"/>
    <w:rsid w:val="000D3AF8"/>
    <w:rsid w:val="000D60AC"/>
    <w:rsid w:val="000E680D"/>
    <w:rsid w:val="000F7869"/>
    <w:rsid w:val="00107670"/>
    <w:rsid w:val="001166B1"/>
    <w:rsid w:val="00116E84"/>
    <w:rsid w:val="0012257E"/>
    <w:rsid w:val="00122D1C"/>
    <w:rsid w:val="001267DF"/>
    <w:rsid w:val="00127A34"/>
    <w:rsid w:val="00127DA6"/>
    <w:rsid w:val="00130E53"/>
    <w:rsid w:val="00132E17"/>
    <w:rsid w:val="0013313A"/>
    <w:rsid w:val="001416E9"/>
    <w:rsid w:val="00141CD0"/>
    <w:rsid w:val="00147B7F"/>
    <w:rsid w:val="00147DDC"/>
    <w:rsid w:val="00147EC0"/>
    <w:rsid w:val="001513D0"/>
    <w:rsid w:val="0015182C"/>
    <w:rsid w:val="00163566"/>
    <w:rsid w:val="00167447"/>
    <w:rsid w:val="00171E57"/>
    <w:rsid w:val="001726AD"/>
    <w:rsid w:val="00172B24"/>
    <w:rsid w:val="00172D81"/>
    <w:rsid w:val="001738BA"/>
    <w:rsid w:val="001816D0"/>
    <w:rsid w:val="00184E75"/>
    <w:rsid w:val="00184E80"/>
    <w:rsid w:val="00185DA6"/>
    <w:rsid w:val="00190003"/>
    <w:rsid w:val="001A4912"/>
    <w:rsid w:val="001A754C"/>
    <w:rsid w:val="001C141C"/>
    <w:rsid w:val="001D01A0"/>
    <w:rsid w:val="001D1896"/>
    <w:rsid w:val="001D261D"/>
    <w:rsid w:val="001D3049"/>
    <w:rsid w:val="001D58C4"/>
    <w:rsid w:val="001E1684"/>
    <w:rsid w:val="001E76F1"/>
    <w:rsid w:val="001F2CC6"/>
    <w:rsid w:val="001F41DB"/>
    <w:rsid w:val="002011C5"/>
    <w:rsid w:val="00201E1D"/>
    <w:rsid w:val="00202D05"/>
    <w:rsid w:val="00207F7F"/>
    <w:rsid w:val="00213B0C"/>
    <w:rsid w:val="00224C77"/>
    <w:rsid w:val="002254D3"/>
    <w:rsid w:val="00225649"/>
    <w:rsid w:val="002267BB"/>
    <w:rsid w:val="0023596A"/>
    <w:rsid w:val="0024337E"/>
    <w:rsid w:val="002433F6"/>
    <w:rsid w:val="00255269"/>
    <w:rsid w:val="002575CD"/>
    <w:rsid w:val="00271A21"/>
    <w:rsid w:val="00276E5F"/>
    <w:rsid w:val="00276EC1"/>
    <w:rsid w:val="00280D7C"/>
    <w:rsid w:val="00281598"/>
    <w:rsid w:val="0028665F"/>
    <w:rsid w:val="00290A46"/>
    <w:rsid w:val="002A037D"/>
    <w:rsid w:val="002A21B3"/>
    <w:rsid w:val="002A6FB3"/>
    <w:rsid w:val="002B23D4"/>
    <w:rsid w:val="002B3178"/>
    <w:rsid w:val="002B4336"/>
    <w:rsid w:val="002B7834"/>
    <w:rsid w:val="002C44B6"/>
    <w:rsid w:val="002D42D6"/>
    <w:rsid w:val="002E53FD"/>
    <w:rsid w:val="002E5DCC"/>
    <w:rsid w:val="00301817"/>
    <w:rsid w:val="003019BF"/>
    <w:rsid w:val="00304224"/>
    <w:rsid w:val="00307695"/>
    <w:rsid w:val="003141A8"/>
    <w:rsid w:val="00317429"/>
    <w:rsid w:val="00317B89"/>
    <w:rsid w:val="0032275C"/>
    <w:rsid w:val="00335432"/>
    <w:rsid w:val="00343918"/>
    <w:rsid w:val="00354BE2"/>
    <w:rsid w:val="00367E41"/>
    <w:rsid w:val="003710C2"/>
    <w:rsid w:val="00372F77"/>
    <w:rsid w:val="00374265"/>
    <w:rsid w:val="00374708"/>
    <w:rsid w:val="00374F1B"/>
    <w:rsid w:val="00375A79"/>
    <w:rsid w:val="00381323"/>
    <w:rsid w:val="00384E4D"/>
    <w:rsid w:val="00386237"/>
    <w:rsid w:val="00397A5C"/>
    <w:rsid w:val="003A0DD3"/>
    <w:rsid w:val="003A400F"/>
    <w:rsid w:val="003B7450"/>
    <w:rsid w:val="003C0679"/>
    <w:rsid w:val="003C4D4D"/>
    <w:rsid w:val="003D34CF"/>
    <w:rsid w:val="003D7072"/>
    <w:rsid w:val="003E1D51"/>
    <w:rsid w:val="003E598B"/>
    <w:rsid w:val="003F3213"/>
    <w:rsid w:val="0040312F"/>
    <w:rsid w:val="0040376A"/>
    <w:rsid w:val="00420CFF"/>
    <w:rsid w:val="004227A4"/>
    <w:rsid w:val="00427EC4"/>
    <w:rsid w:val="0044075D"/>
    <w:rsid w:val="00453CCE"/>
    <w:rsid w:val="0045530C"/>
    <w:rsid w:val="0045795B"/>
    <w:rsid w:val="00470A26"/>
    <w:rsid w:val="00480A11"/>
    <w:rsid w:val="00484BDE"/>
    <w:rsid w:val="0048526C"/>
    <w:rsid w:val="00485788"/>
    <w:rsid w:val="00492475"/>
    <w:rsid w:val="00496CE0"/>
    <w:rsid w:val="004A295B"/>
    <w:rsid w:val="004A66FC"/>
    <w:rsid w:val="004A74FE"/>
    <w:rsid w:val="004B7B9B"/>
    <w:rsid w:val="004C1FE0"/>
    <w:rsid w:val="004C7D19"/>
    <w:rsid w:val="004D377C"/>
    <w:rsid w:val="004D5515"/>
    <w:rsid w:val="004E12A5"/>
    <w:rsid w:val="004E2459"/>
    <w:rsid w:val="004E2726"/>
    <w:rsid w:val="004E3646"/>
    <w:rsid w:val="004E728D"/>
    <w:rsid w:val="004F5707"/>
    <w:rsid w:val="004F5D04"/>
    <w:rsid w:val="00510514"/>
    <w:rsid w:val="005106D3"/>
    <w:rsid w:val="00512E30"/>
    <w:rsid w:val="00517C2D"/>
    <w:rsid w:val="0052349D"/>
    <w:rsid w:val="0052776B"/>
    <w:rsid w:val="0054021A"/>
    <w:rsid w:val="005405C7"/>
    <w:rsid w:val="0054440A"/>
    <w:rsid w:val="00546902"/>
    <w:rsid w:val="005473DC"/>
    <w:rsid w:val="005512BC"/>
    <w:rsid w:val="00551A0A"/>
    <w:rsid w:val="0055454C"/>
    <w:rsid w:val="00555CCB"/>
    <w:rsid w:val="005612E5"/>
    <w:rsid w:val="00562ED8"/>
    <w:rsid w:val="0056387E"/>
    <w:rsid w:val="00565F45"/>
    <w:rsid w:val="0058412A"/>
    <w:rsid w:val="00592522"/>
    <w:rsid w:val="0059345B"/>
    <w:rsid w:val="00595B57"/>
    <w:rsid w:val="00596382"/>
    <w:rsid w:val="005A256B"/>
    <w:rsid w:val="005B14FA"/>
    <w:rsid w:val="005B3759"/>
    <w:rsid w:val="005B5BB5"/>
    <w:rsid w:val="005C55A7"/>
    <w:rsid w:val="005D490F"/>
    <w:rsid w:val="005D6229"/>
    <w:rsid w:val="005E1138"/>
    <w:rsid w:val="005E301A"/>
    <w:rsid w:val="005E3BF0"/>
    <w:rsid w:val="005E3F6B"/>
    <w:rsid w:val="005E4939"/>
    <w:rsid w:val="005E6F4E"/>
    <w:rsid w:val="005F2E58"/>
    <w:rsid w:val="005F728A"/>
    <w:rsid w:val="00600C1E"/>
    <w:rsid w:val="00614227"/>
    <w:rsid w:val="00614AB3"/>
    <w:rsid w:val="006214B1"/>
    <w:rsid w:val="006340E2"/>
    <w:rsid w:val="00637EC3"/>
    <w:rsid w:val="00647179"/>
    <w:rsid w:val="006474BC"/>
    <w:rsid w:val="00651999"/>
    <w:rsid w:val="0065260F"/>
    <w:rsid w:val="00654900"/>
    <w:rsid w:val="00655C9B"/>
    <w:rsid w:val="0066169D"/>
    <w:rsid w:val="006626B8"/>
    <w:rsid w:val="00673D96"/>
    <w:rsid w:val="00674913"/>
    <w:rsid w:val="00677560"/>
    <w:rsid w:val="00680C86"/>
    <w:rsid w:val="006859DD"/>
    <w:rsid w:val="00691FC3"/>
    <w:rsid w:val="0069483E"/>
    <w:rsid w:val="00695967"/>
    <w:rsid w:val="006A3CA3"/>
    <w:rsid w:val="006B4AE4"/>
    <w:rsid w:val="006C26AA"/>
    <w:rsid w:val="006D5FBC"/>
    <w:rsid w:val="006E2C20"/>
    <w:rsid w:val="006F1DE8"/>
    <w:rsid w:val="006F2DC6"/>
    <w:rsid w:val="006F41C9"/>
    <w:rsid w:val="006F519B"/>
    <w:rsid w:val="006F7D86"/>
    <w:rsid w:val="0070133C"/>
    <w:rsid w:val="007070BD"/>
    <w:rsid w:val="007145D7"/>
    <w:rsid w:val="007149AE"/>
    <w:rsid w:val="007221A8"/>
    <w:rsid w:val="00723C0A"/>
    <w:rsid w:val="0072432A"/>
    <w:rsid w:val="00724CCC"/>
    <w:rsid w:val="007264D1"/>
    <w:rsid w:val="00753063"/>
    <w:rsid w:val="0075366D"/>
    <w:rsid w:val="007673A6"/>
    <w:rsid w:val="00770D81"/>
    <w:rsid w:val="00776988"/>
    <w:rsid w:val="007779E2"/>
    <w:rsid w:val="0078746A"/>
    <w:rsid w:val="00796178"/>
    <w:rsid w:val="00797C91"/>
    <w:rsid w:val="007A4D5D"/>
    <w:rsid w:val="007A69AD"/>
    <w:rsid w:val="007A7AE3"/>
    <w:rsid w:val="007B55BF"/>
    <w:rsid w:val="007B64BC"/>
    <w:rsid w:val="007B75FC"/>
    <w:rsid w:val="007C07B6"/>
    <w:rsid w:val="007C76DD"/>
    <w:rsid w:val="007D3C83"/>
    <w:rsid w:val="007E24A3"/>
    <w:rsid w:val="00802E26"/>
    <w:rsid w:val="0080333F"/>
    <w:rsid w:val="00812C90"/>
    <w:rsid w:val="008436E8"/>
    <w:rsid w:val="008442C9"/>
    <w:rsid w:val="00844AE3"/>
    <w:rsid w:val="00846AFE"/>
    <w:rsid w:val="0084784D"/>
    <w:rsid w:val="00880372"/>
    <w:rsid w:val="00883229"/>
    <w:rsid w:val="00883478"/>
    <w:rsid w:val="008A2347"/>
    <w:rsid w:val="008A671C"/>
    <w:rsid w:val="008B624B"/>
    <w:rsid w:val="008C4860"/>
    <w:rsid w:val="008D0A81"/>
    <w:rsid w:val="008D301A"/>
    <w:rsid w:val="008D507B"/>
    <w:rsid w:val="008E09A1"/>
    <w:rsid w:val="008E2F09"/>
    <w:rsid w:val="008F0986"/>
    <w:rsid w:val="008F2134"/>
    <w:rsid w:val="008F7D09"/>
    <w:rsid w:val="00902496"/>
    <w:rsid w:val="009028A3"/>
    <w:rsid w:val="00903C3E"/>
    <w:rsid w:val="009055BA"/>
    <w:rsid w:val="009067E5"/>
    <w:rsid w:val="00914E28"/>
    <w:rsid w:val="0091601A"/>
    <w:rsid w:val="009170AF"/>
    <w:rsid w:val="00917A09"/>
    <w:rsid w:val="00921399"/>
    <w:rsid w:val="00924BF4"/>
    <w:rsid w:val="009269FA"/>
    <w:rsid w:val="00931A0C"/>
    <w:rsid w:val="00932F05"/>
    <w:rsid w:val="00934815"/>
    <w:rsid w:val="00935722"/>
    <w:rsid w:val="00937E3F"/>
    <w:rsid w:val="00945BC2"/>
    <w:rsid w:val="009472FE"/>
    <w:rsid w:val="00947A92"/>
    <w:rsid w:val="00952CAC"/>
    <w:rsid w:val="00954CDD"/>
    <w:rsid w:val="00957A84"/>
    <w:rsid w:val="00966AE2"/>
    <w:rsid w:val="00967626"/>
    <w:rsid w:val="00970493"/>
    <w:rsid w:val="009713FC"/>
    <w:rsid w:val="00973CCC"/>
    <w:rsid w:val="0098174D"/>
    <w:rsid w:val="00985BA4"/>
    <w:rsid w:val="009A6E7A"/>
    <w:rsid w:val="009B0491"/>
    <w:rsid w:val="009B20B0"/>
    <w:rsid w:val="009B390B"/>
    <w:rsid w:val="009B413E"/>
    <w:rsid w:val="009C1711"/>
    <w:rsid w:val="009D1139"/>
    <w:rsid w:val="009D3C60"/>
    <w:rsid w:val="009D6714"/>
    <w:rsid w:val="009D6EF8"/>
    <w:rsid w:val="009D7A44"/>
    <w:rsid w:val="009F4D93"/>
    <w:rsid w:val="00A004D9"/>
    <w:rsid w:val="00A01A9F"/>
    <w:rsid w:val="00A02EA7"/>
    <w:rsid w:val="00A0470D"/>
    <w:rsid w:val="00A064BB"/>
    <w:rsid w:val="00A06C0B"/>
    <w:rsid w:val="00A10313"/>
    <w:rsid w:val="00A109A5"/>
    <w:rsid w:val="00A2672B"/>
    <w:rsid w:val="00A27299"/>
    <w:rsid w:val="00A27CDC"/>
    <w:rsid w:val="00A32522"/>
    <w:rsid w:val="00A33A7E"/>
    <w:rsid w:val="00A41521"/>
    <w:rsid w:val="00A4209C"/>
    <w:rsid w:val="00A42167"/>
    <w:rsid w:val="00A4413F"/>
    <w:rsid w:val="00A55BD8"/>
    <w:rsid w:val="00A72C87"/>
    <w:rsid w:val="00A7335F"/>
    <w:rsid w:val="00A82C2C"/>
    <w:rsid w:val="00A8431B"/>
    <w:rsid w:val="00A9286C"/>
    <w:rsid w:val="00AA2AFD"/>
    <w:rsid w:val="00AA3B3F"/>
    <w:rsid w:val="00AA74C2"/>
    <w:rsid w:val="00AB76B7"/>
    <w:rsid w:val="00AB79EC"/>
    <w:rsid w:val="00AC63A7"/>
    <w:rsid w:val="00AD7029"/>
    <w:rsid w:val="00AE0536"/>
    <w:rsid w:val="00AE2777"/>
    <w:rsid w:val="00AE763B"/>
    <w:rsid w:val="00AE7EB0"/>
    <w:rsid w:val="00AF02F0"/>
    <w:rsid w:val="00AF253E"/>
    <w:rsid w:val="00B03566"/>
    <w:rsid w:val="00B04AC8"/>
    <w:rsid w:val="00B10E38"/>
    <w:rsid w:val="00B17524"/>
    <w:rsid w:val="00B220A4"/>
    <w:rsid w:val="00B264F9"/>
    <w:rsid w:val="00B3136B"/>
    <w:rsid w:val="00B3548E"/>
    <w:rsid w:val="00B359A0"/>
    <w:rsid w:val="00B369A8"/>
    <w:rsid w:val="00B47D48"/>
    <w:rsid w:val="00B60FC6"/>
    <w:rsid w:val="00B6217E"/>
    <w:rsid w:val="00B640F7"/>
    <w:rsid w:val="00B703B0"/>
    <w:rsid w:val="00B876EF"/>
    <w:rsid w:val="00B95A94"/>
    <w:rsid w:val="00BA1829"/>
    <w:rsid w:val="00BA2D13"/>
    <w:rsid w:val="00BA42E6"/>
    <w:rsid w:val="00BA77F1"/>
    <w:rsid w:val="00BB16F6"/>
    <w:rsid w:val="00BD1475"/>
    <w:rsid w:val="00BD26FF"/>
    <w:rsid w:val="00BD711C"/>
    <w:rsid w:val="00BE21C4"/>
    <w:rsid w:val="00BE3399"/>
    <w:rsid w:val="00BE3863"/>
    <w:rsid w:val="00BE5394"/>
    <w:rsid w:val="00BE77BA"/>
    <w:rsid w:val="00BF4C45"/>
    <w:rsid w:val="00BF549F"/>
    <w:rsid w:val="00C01C15"/>
    <w:rsid w:val="00C029C0"/>
    <w:rsid w:val="00C15240"/>
    <w:rsid w:val="00C21023"/>
    <w:rsid w:val="00C23399"/>
    <w:rsid w:val="00C235A0"/>
    <w:rsid w:val="00C27761"/>
    <w:rsid w:val="00C42E2C"/>
    <w:rsid w:val="00C4667C"/>
    <w:rsid w:val="00C51238"/>
    <w:rsid w:val="00C552E6"/>
    <w:rsid w:val="00C561F7"/>
    <w:rsid w:val="00C57E7A"/>
    <w:rsid w:val="00C57EE9"/>
    <w:rsid w:val="00C64BCA"/>
    <w:rsid w:val="00C66254"/>
    <w:rsid w:val="00C717FE"/>
    <w:rsid w:val="00C759DC"/>
    <w:rsid w:val="00C8657B"/>
    <w:rsid w:val="00C90A15"/>
    <w:rsid w:val="00C91067"/>
    <w:rsid w:val="00C91123"/>
    <w:rsid w:val="00CA02CB"/>
    <w:rsid w:val="00CA3F5E"/>
    <w:rsid w:val="00CA6A11"/>
    <w:rsid w:val="00CA7E29"/>
    <w:rsid w:val="00CC35BA"/>
    <w:rsid w:val="00CC5016"/>
    <w:rsid w:val="00CD5EFA"/>
    <w:rsid w:val="00CE2C7A"/>
    <w:rsid w:val="00CE7E38"/>
    <w:rsid w:val="00CF02A7"/>
    <w:rsid w:val="00CF3D10"/>
    <w:rsid w:val="00D01302"/>
    <w:rsid w:val="00D046CA"/>
    <w:rsid w:val="00D055C1"/>
    <w:rsid w:val="00D071D6"/>
    <w:rsid w:val="00D11136"/>
    <w:rsid w:val="00D11864"/>
    <w:rsid w:val="00D20956"/>
    <w:rsid w:val="00D3141F"/>
    <w:rsid w:val="00D32B2E"/>
    <w:rsid w:val="00D32FA7"/>
    <w:rsid w:val="00D33C85"/>
    <w:rsid w:val="00D35B3E"/>
    <w:rsid w:val="00D37862"/>
    <w:rsid w:val="00D55934"/>
    <w:rsid w:val="00D60413"/>
    <w:rsid w:val="00D616D3"/>
    <w:rsid w:val="00D63B31"/>
    <w:rsid w:val="00D660F8"/>
    <w:rsid w:val="00D73413"/>
    <w:rsid w:val="00D73E4A"/>
    <w:rsid w:val="00D7443D"/>
    <w:rsid w:val="00D74BD5"/>
    <w:rsid w:val="00D76C24"/>
    <w:rsid w:val="00D85D49"/>
    <w:rsid w:val="00D96515"/>
    <w:rsid w:val="00DA32C5"/>
    <w:rsid w:val="00DB276F"/>
    <w:rsid w:val="00DB2965"/>
    <w:rsid w:val="00DB3A17"/>
    <w:rsid w:val="00DB3EFF"/>
    <w:rsid w:val="00DB4689"/>
    <w:rsid w:val="00DC05F8"/>
    <w:rsid w:val="00DC26B9"/>
    <w:rsid w:val="00DC53E1"/>
    <w:rsid w:val="00DC6AED"/>
    <w:rsid w:val="00DD1630"/>
    <w:rsid w:val="00DD6D0F"/>
    <w:rsid w:val="00DE3758"/>
    <w:rsid w:val="00DE7DA0"/>
    <w:rsid w:val="00DF3206"/>
    <w:rsid w:val="00E05A5C"/>
    <w:rsid w:val="00E14331"/>
    <w:rsid w:val="00E20F2E"/>
    <w:rsid w:val="00E2335E"/>
    <w:rsid w:val="00E26B24"/>
    <w:rsid w:val="00E34ABB"/>
    <w:rsid w:val="00E4087C"/>
    <w:rsid w:val="00E41177"/>
    <w:rsid w:val="00E43691"/>
    <w:rsid w:val="00E46046"/>
    <w:rsid w:val="00E53EA7"/>
    <w:rsid w:val="00E547CD"/>
    <w:rsid w:val="00E559CC"/>
    <w:rsid w:val="00E57987"/>
    <w:rsid w:val="00E6134D"/>
    <w:rsid w:val="00E6698D"/>
    <w:rsid w:val="00E74261"/>
    <w:rsid w:val="00E828B0"/>
    <w:rsid w:val="00E8300D"/>
    <w:rsid w:val="00E902A2"/>
    <w:rsid w:val="00E94E2A"/>
    <w:rsid w:val="00EA4B2C"/>
    <w:rsid w:val="00EB3B22"/>
    <w:rsid w:val="00EB44A7"/>
    <w:rsid w:val="00EB4780"/>
    <w:rsid w:val="00EB66FD"/>
    <w:rsid w:val="00EC3F4D"/>
    <w:rsid w:val="00EC65EA"/>
    <w:rsid w:val="00ED3C2E"/>
    <w:rsid w:val="00ED4C1D"/>
    <w:rsid w:val="00ED538D"/>
    <w:rsid w:val="00EE2EF4"/>
    <w:rsid w:val="00EE69AF"/>
    <w:rsid w:val="00EF3BF9"/>
    <w:rsid w:val="00EF433F"/>
    <w:rsid w:val="00EF549B"/>
    <w:rsid w:val="00F17438"/>
    <w:rsid w:val="00F21A2F"/>
    <w:rsid w:val="00F25D96"/>
    <w:rsid w:val="00F27C78"/>
    <w:rsid w:val="00F32D40"/>
    <w:rsid w:val="00F37FB2"/>
    <w:rsid w:val="00F423D7"/>
    <w:rsid w:val="00F47EDB"/>
    <w:rsid w:val="00F5305F"/>
    <w:rsid w:val="00F53FC1"/>
    <w:rsid w:val="00F71D5F"/>
    <w:rsid w:val="00F721E3"/>
    <w:rsid w:val="00F7497C"/>
    <w:rsid w:val="00F80836"/>
    <w:rsid w:val="00FB5934"/>
    <w:rsid w:val="00FB65AB"/>
    <w:rsid w:val="00FB6A5C"/>
    <w:rsid w:val="00FB774F"/>
    <w:rsid w:val="00FD1496"/>
    <w:rsid w:val="00FD1E9D"/>
    <w:rsid w:val="00FE3AC2"/>
    <w:rsid w:val="00FE70FA"/>
    <w:rsid w:val="00FF606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colormru v:ext="edit" colors="#393,#2c842c,#25712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524"/>
    <w:rPr>
      <w:sz w:val="24"/>
      <w:szCs w:val="24"/>
    </w:rPr>
  </w:style>
  <w:style w:type="paragraph" w:styleId="Heading1">
    <w:name w:val="heading 1"/>
    <w:basedOn w:val="Normal"/>
    <w:next w:val="Normal"/>
    <w:link w:val="Heading1Char"/>
    <w:qFormat/>
    <w:rsid w:val="00051926"/>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D046CA"/>
    <w:pPr>
      <w:keepNext/>
      <w:jc w:val="center"/>
      <w:outlineLvl w:val="1"/>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4912"/>
    <w:pPr>
      <w:tabs>
        <w:tab w:val="center" w:pos="4153"/>
        <w:tab w:val="right" w:pos="8306"/>
      </w:tabs>
    </w:pPr>
  </w:style>
  <w:style w:type="paragraph" w:styleId="Footer">
    <w:name w:val="footer"/>
    <w:basedOn w:val="Normal"/>
    <w:rsid w:val="001A4912"/>
    <w:pPr>
      <w:tabs>
        <w:tab w:val="center" w:pos="4153"/>
        <w:tab w:val="right" w:pos="8306"/>
      </w:tabs>
    </w:pPr>
  </w:style>
  <w:style w:type="character" w:styleId="Hyperlink">
    <w:name w:val="Hyperlink"/>
    <w:basedOn w:val="DefaultParagraphFont"/>
    <w:rsid w:val="002C44B6"/>
    <w:rPr>
      <w:color w:val="0000FF"/>
      <w:u w:val="single"/>
    </w:rPr>
  </w:style>
  <w:style w:type="paragraph" w:styleId="BodyText">
    <w:name w:val="Body Text"/>
    <w:basedOn w:val="Normal"/>
    <w:rsid w:val="00B04AC8"/>
    <w:pPr>
      <w:spacing w:after="120"/>
    </w:pPr>
    <w:rPr>
      <w:rFonts w:ascii="Arial" w:hAnsi="Arial"/>
      <w:sz w:val="22"/>
    </w:rPr>
  </w:style>
  <w:style w:type="paragraph" w:styleId="BalloonText">
    <w:name w:val="Balloon Text"/>
    <w:basedOn w:val="Normal"/>
    <w:link w:val="BalloonTextChar"/>
    <w:uiPriority w:val="99"/>
    <w:semiHidden/>
    <w:unhideWhenUsed/>
    <w:rsid w:val="002E5DCC"/>
    <w:rPr>
      <w:rFonts w:ascii="Tahoma" w:hAnsi="Tahoma" w:cs="Tahoma"/>
      <w:sz w:val="16"/>
      <w:szCs w:val="16"/>
    </w:rPr>
  </w:style>
  <w:style w:type="character" w:customStyle="1" w:styleId="BalloonTextChar">
    <w:name w:val="Balloon Text Char"/>
    <w:basedOn w:val="DefaultParagraphFont"/>
    <w:link w:val="BalloonText"/>
    <w:uiPriority w:val="99"/>
    <w:semiHidden/>
    <w:rsid w:val="002E5DCC"/>
    <w:rPr>
      <w:rFonts w:ascii="Tahoma" w:hAnsi="Tahoma" w:cs="Tahoma"/>
      <w:sz w:val="16"/>
      <w:szCs w:val="16"/>
    </w:rPr>
  </w:style>
  <w:style w:type="character" w:customStyle="1" w:styleId="HeaderChar">
    <w:name w:val="Header Char"/>
    <w:basedOn w:val="DefaultParagraphFont"/>
    <w:link w:val="Header"/>
    <w:rsid w:val="00CE2C7A"/>
    <w:rPr>
      <w:sz w:val="24"/>
      <w:szCs w:val="24"/>
    </w:rPr>
  </w:style>
  <w:style w:type="paragraph" w:styleId="ListParagraph">
    <w:name w:val="List Paragraph"/>
    <w:basedOn w:val="Normal"/>
    <w:uiPriority w:val="34"/>
    <w:qFormat/>
    <w:rsid w:val="00225649"/>
    <w:pPr>
      <w:ind w:left="720"/>
      <w:contextualSpacing/>
    </w:pPr>
  </w:style>
  <w:style w:type="character" w:customStyle="1" w:styleId="apple-converted-space">
    <w:name w:val="apple-converted-space"/>
    <w:basedOn w:val="DefaultParagraphFont"/>
    <w:rsid w:val="00695967"/>
  </w:style>
  <w:style w:type="paragraph" w:customStyle="1" w:styleId="1">
    <w:name w:val="Παράγραφος λίστας1"/>
    <w:basedOn w:val="Normal"/>
    <w:uiPriority w:val="34"/>
    <w:qFormat/>
    <w:rsid w:val="00EF549B"/>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EE69AF"/>
    <w:pPr>
      <w:autoSpaceDE w:val="0"/>
      <w:autoSpaceDN w:val="0"/>
      <w:adjustRightInd w:val="0"/>
    </w:pPr>
    <w:rPr>
      <w:rFonts w:ascii="Arial" w:hAnsi="Arial" w:cs="Arial"/>
      <w:color w:val="000000"/>
      <w:sz w:val="24"/>
      <w:szCs w:val="24"/>
    </w:rPr>
  </w:style>
  <w:style w:type="character" w:customStyle="1" w:styleId="Heading1Char">
    <w:name w:val="Heading 1 Char"/>
    <w:basedOn w:val="DefaultParagraphFont"/>
    <w:link w:val="Heading1"/>
    <w:rsid w:val="00051926"/>
    <w:rPr>
      <w:rFonts w:ascii="Cambria" w:hAnsi="Cambria"/>
      <w:b/>
      <w:bCs/>
      <w:kern w:val="32"/>
      <w:sz w:val="32"/>
      <w:szCs w:val="32"/>
    </w:rPr>
  </w:style>
  <w:style w:type="paragraph" w:styleId="Title">
    <w:name w:val="Title"/>
    <w:basedOn w:val="Normal"/>
    <w:next w:val="Normal"/>
    <w:link w:val="TitleChar"/>
    <w:qFormat/>
    <w:rsid w:val="0005192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51926"/>
    <w:rPr>
      <w:rFonts w:ascii="Cambria" w:hAnsi="Cambria"/>
      <w:b/>
      <w:bCs/>
      <w:kern w:val="28"/>
      <w:sz w:val="32"/>
      <w:szCs w:val="32"/>
    </w:rPr>
  </w:style>
  <w:style w:type="character" w:styleId="Strong">
    <w:name w:val="Strong"/>
    <w:basedOn w:val="DefaultParagraphFont"/>
    <w:qFormat/>
    <w:rsid w:val="00051926"/>
    <w:rPr>
      <w:b/>
      <w:bCs/>
    </w:rPr>
  </w:style>
  <w:style w:type="paragraph" w:styleId="NormalWeb">
    <w:name w:val="Normal (Web)"/>
    <w:basedOn w:val="Normal"/>
    <w:uiPriority w:val="99"/>
    <w:semiHidden/>
    <w:unhideWhenUsed/>
    <w:rsid w:val="009170AF"/>
    <w:pPr>
      <w:spacing w:before="100" w:beforeAutospacing="1" w:after="100" w:afterAutospacing="1"/>
    </w:pPr>
  </w:style>
  <w:style w:type="paragraph" w:styleId="BodyText3">
    <w:name w:val="Body Text 3"/>
    <w:basedOn w:val="Normal"/>
    <w:link w:val="BodyText3Char"/>
    <w:uiPriority w:val="99"/>
    <w:semiHidden/>
    <w:unhideWhenUsed/>
    <w:rsid w:val="0023596A"/>
    <w:pPr>
      <w:spacing w:after="120"/>
    </w:pPr>
    <w:rPr>
      <w:sz w:val="16"/>
      <w:szCs w:val="16"/>
    </w:rPr>
  </w:style>
  <w:style w:type="character" w:customStyle="1" w:styleId="BodyText3Char">
    <w:name w:val="Body Text 3 Char"/>
    <w:basedOn w:val="DefaultParagraphFont"/>
    <w:link w:val="BodyText3"/>
    <w:uiPriority w:val="99"/>
    <w:semiHidden/>
    <w:rsid w:val="0023596A"/>
    <w:rPr>
      <w:sz w:val="16"/>
      <w:szCs w:val="16"/>
    </w:rPr>
  </w:style>
  <w:style w:type="character" w:customStyle="1" w:styleId="9">
    <w:name w:val="Επικεφαλίδα #9"/>
    <w:rsid w:val="00954CDD"/>
    <w:rPr>
      <w:rFonts w:ascii="Arial Unicode MS" w:eastAsia="Arial Unicode MS" w:cs="Arial Unicode MS"/>
      <w:color w:val="FFFFFF"/>
      <w:sz w:val="20"/>
      <w:szCs w:val="20"/>
    </w:rPr>
  </w:style>
  <w:style w:type="paragraph" w:customStyle="1" w:styleId="s10">
    <w:name w:val="s10"/>
    <w:basedOn w:val="Normal"/>
    <w:rsid w:val="00290A46"/>
    <w:pPr>
      <w:spacing w:before="100" w:beforeAutospacing="1" w:after="100" w:afterAutospacing="1"/>
    </w:pPr>
    <w:rPr>
      <w:rFonts w:eastAsiaTheme="minorHAnsi"/>
    </w:rPr>
  </w:style>
  <w:style w:type="character" w:customStyle="1" w:styleId="bumpedfont20">
    <w:name w:val="bumpedfont20"/>
    <w:basedOn w:val="DefaultParagraphFont"/>
    <w:rsid w:val="00290A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3115785">
      <w:bodyDiv w:val="1"/>
      <w:marLeft w:val="0"/>
      <w:marRight w:val="0"/>
      <w:marTop w:val="0"/>
      <w:marBottom w:val="0"/>
      <w:divBdr>
        <w:top w:val="none" w:sz="0" w:space="0" w:color="auto"/>
        <w:left w:val="none" w:sz="0" w:space="0" w:color="auto"/>
        <w:bottom w:val="none" w:sz="0" w:space="0" w:color="auto"/>
        <w:right w:val="none" w:sz="0" w:space="0" w:color="auto"/>
      </w:divBdr>
    </w:div>
    <w:div w:id="83578596">
      <w:bodyDiv w:val="1"/>
      <w:marLeft w:val="0"/>
      <w:marRight w:val="0"/>
      <w:marTop w:val="0"/>
      <w:marBottom w:val="0"/>
      <w:divBdr>
        <w:top w:val="none" w:sz="0" w:space="0" w:color="auto"/>
        <w:left w:val="none" w:sz="0" w:space="0" w:color="auto"/>
        <w:bottom w:val="none" w:sz="0" w:space="0" w:color="auto"/>
        <w:right w:val="none" w:sz="0" w:space="0" w:color="auto"/>
      </w:divBdr>
    </w:div>
    <w:div w:id="109319345">
      <w:bodyDiv w:val="1"/>
      <w:marLeft w:val="0"/>
      <w:marRight w:val="0"/>
      <w:marTop w:val="0"/>
      <w:marBottom w:val="0"/>
      <w:divBdr>
        <w:top w:val="none" w:sz="0" w:space="0" w:color="auto"/>
        <w:left w:val="none" w:sz="0" w:space="0" w:color="auto"/>
        <w:bottom w:val="none" w:sz="0" w:space="0" w:color="auto"/>
        <w:right w:val="none" w:sz="0" w:space="0" w:color="auto"/>
      </w:divBdr>
    </w:div>
    <w:div w:id="162206952">
      <w:bodyDiv w:val="1"/>
      <w:marLeft w:val="0"/>
      <w:marRight w:val="0"/>
      <w:marTop w:val="0"/>
      <w:marBottom w:val="0"/>
      <w:divBdr>
        <w:top w:val="none" w:sz="0" w:space="0" w:color="auto"/>
        <w:left w:val="none" w:sz="0" w:space="0" w:color="auto"/>
        <w:bottom w:val="none" w:sz="0" w:space="0" w:color="auto"/>
        <w:right w:val="none" w:sz="0" w:space="0" w:color="auto"/>
      </w:divBdr>
    </w:div>
    <w:div w:id="244807818">
      <w:bodyDiv w:val="1"/>
      <w:marLeft w:val="0"/>
      <w:marRight w:val="0"/>
      <w:marTop w:val="0"/>
      <w:marBottom w:val="0"/>
      <w:divBdr>
        <w:top w:val="none" w:sz="0" w:space="0" w:color="auto"/>
        <w:left w:val="none" w:sz="0" w:space="0" w:color="auto"/>
        <w:bottom w:val="none" w:sz="0" w:space="0" w:color="auto"/>
        <w:right w:val="none" w:sz="0" w:space="0" w:color="auto"/>
      </w:divBdr>
    </w:div>
    <w:div w:id="295108938">
      <w:bodyDiv w:val="1"/>
      <w:marLeft w:val="0"/>
      <w:marRight w:val="0"/>
      <w:marTop w:val="0"/>
      <w:marBottom w:val="0"/>
      <w:divBdr>
        <w:top w:val="none" w:sz="0" w:space="0" w:color="auto"/>
        <w:left w:val="none" w:sz="0" w:space="0" w:color="auto"/>
        <w:bottom w:val="none" w:sz="0" w:space="0" w:color="auto"/>
        <w:right w:val="none" w:sz="0" w:space="0" w:color="auto"/>
      </w:divBdr>
    </w:div>
    <w:div w:id="358629520">
      <w:bodyDiv w:val="1"/>
      <w:marLeft w:val="0"/>
      <w:marRight w:val="0"/>
      <w:marTop w:val="0"/>
      <w:marBottom w:val="0"/>
      <w:divBdr>
        <w:top w:val="none" w:sz="0" w:space="0" w:color="auto"/>
        <w:left w:val="none" w:sz="0" w:space="0" w:color="auto"/>
        <w:bottom w:val="none" w:sz="0" w:space="0" w:color="auto"/>
        <w:right w:val="none" w:sz="0" w:space="0" w:color="auto"/>
      </w:divBdr>
    </w:div>
    <w:div w:id="385497566">
      <w:bodyDiv w:val="1"/>
      <w:marLeft w:val="0"/>
      <w:marRight w:val="0"/>
      <w:marTop w:val="0"/>
      <w:marBottom w:val="0"/>
      <w:divBdr>
        <w:top w:val="none" w:sz="0" w:space="0" w:color="auto"/>
        <w:left w:val="none" w:sz="0" w:space="0" w:color="auto"/>
        <w:bottom w:val="none" w:sz="0" w:space="0" w:color="auto"/>
        <w:right w:val="none" w:sz="0" w:space="0" w:color="auto"/>
      </w:divBdr>
    </w:div>
    <w:div w:id="402526141">
      <w:bodyDiv w:val="1"/>
      <w:marLeft w:val="0"/>
      <w:marRight w:val="0"/>
      <w:marTop w:val="0"/>
      <w:marBottom w:val="0"/>
      <w:divBdr>
        <w:top w:val="none" w:sz="0" w:space="0" w:color="auto"/>
        <w:left w:val="none" w:sz="0" w:space="0" w:color="auto"/>
        <w:bottom w:val="none" w:sz="0" w:space="0" w:color="auto"/>
        <w:right w:val="none" w:sz="0" w:space="0" w:color="auto"/>
      </w:divBdr>
    </w:div>
    <w:div w:id="462845039">
      <w:bodyDiv w:val="1"/>
      <w:marLeft w:val="0"/>
      <w:marRight w:val="0"/>
      <w:marTop w:val="0"/>
      <w:marBottom w:val="0"/>
      <w:divBdr>
        <w:top w:val="none" w:sz="0" w:space="0" w:color="auto"/>
        <w:left w:val="none" w:sz="0" w:space="0" w:color="auto"/>
        <w:bottom w:val="none" w:sz="0" w:space="0" w:color="auto"/>
        <w:right w:val="none" w:sz="0" w:space="0" w:color="auto"/>
      </w:divBdr>
    </w:div>
    <w:div w:id="466246418">
      <w:bodyDiv w:val="1"/>
      <w:marLeft w:val="0"/>
      <w:marRight w:val="0"/>
      <w:marTop w:val="0"/>
      <w:marBottom w:val="0"/>
      <w:divBdr>
        <w:top w:val="none" w:sz="0" w:space="0" w:color="auto"/>
        <w:left w:val="none" w:sz="0" w:space="0" w:color="auto"/>
        <w:bottom w:val="none" w:sz="0" w:space="0" w:color="auto"/>
        <w:right w:val="none" w:sz="0" w:space="0" w:color="auto"/>
      </w:divBdr>
    </w:div>
    <w:div w:id="528639949">
      <w:bodyDiv w:val="1"/>
      <w:marLeft w:val="0"/>
      <w:marRight w:val="0"/>
      <w:marTop w:val="0"/>
      <w:marBottom w:val="0"/>
      <w:divBdr>
        <w:top w:val="none" w:sz="0" w:space="0" w:color="auto"/>
        <w:left w:val="none" w:sz="0" w:space="0" w:color="auto"/>
        <w:bottom w:val="none" w:sz="0" w:space="0" w:color="auto"/>
        <w:right w:val="none" w:sz="0" w:space="0" w:color="auto"/>
      </w:divBdr>
    </w:div>
    <w:div w:id="620066546">
      <w:bodyDiv w:val="1"/>
      <w:marLeft w:val="0"/>
      <w:marRight w:val="0"/>
      <w:marTop w:val="0"/>
      <w:marBottom w:val="0"/>
      <w:divBdr>
        <w:top w:val="none" w:sz="0" w:space="0" w:color="auto"/>
        <w:left w:val="none" w:sz="0" w:space="0" w:color="auto"/>
        <w:bottom w:val="none" w:sz="0" w:space="0" w:color="auto"/>
        <w:right w:val="none" w:sz="0" w:space="0" w:color="auto"/>
      </w:divBdr>
    </w:div>
    <w:div w:id="652805523">
      <w:bodyDiv w:val="1"/>
      <w:marLeft w:val="0"/>
      <w:marRight w:val="0"/>
      <w:marTop w:val="0"/>
      <w:marBottom w:val="0"/>
      <w:divBdr>
        <w:top w:val="none" w:sz="0" w:space="0" w:color="auto"/>
        <w:left w:val="none" w:sz="0" w:space="0" w:color="auto"/>
        <w:bottom w:val="none" w:sz="0" w:space="0" w:color="auto"/>
        <w:right w:val="none" w:sz="0" w:space="0" w:color="auto"/>
      </w:divBdr>
    </w:div>
    <w:div w:id="667901753">
      <w:bodyDiv w:val="1"/>
      <w:marLeft w:val="0"/>
      <w:marRight w:val="0"/>
      <w:marTop w:val="0"/>
      <w:marBottom w:val="0"/>
      <w:divBdr>
        <w:top w:val="none" w:sz="0" w:space="0" w:color="auto"/>
        <w:left w:val="none" w:sz="0" w:space="0" w:color="auto"/>
        <w:bottom w:val="none" w:sz="0" w:space="0" w:color="auto"/>
        <w:right w:val="none" w:sz="0" w:space="0" w:color="auto"/>
      </w:divBdr>
    </w:div>
    <w:div w:id="698895167">
      <w:bodyDiv w:val="1"/>
      <w:marLeft w:val="0"/>
      <w:marRight w:val="0"/>
      <w:marTop w:val="0"/>
      <w:marBottom w:val="0"/>
      <w:divBdr>
        <w:top w:val="none" w:sz="0" w:space="0" w:color="auto"/>
        <w:left w:val="none" w:sz="0" w:space="0" w:color="auto"/>
        <w:bottom w:val="none" w:sz="0" w:space="0" w:color="auto"/>
        <w:right w:val="none" w:sz="0" w:space="0" w:color="auto"/>
      </w:divBdr>
    </w:div>
    <w:div w:id="699285140">
      <w:bodyDiv w:val="1"/>
      <w:marLeft w:val="0"/>
      <w:marRight w:val="0"/>
      <w:marTop w:val="0"/>
      <w:marBottom w:val="0"/>
      <w:divBdr>
        <w:top w:val="none" w:sz="0" w:space="0" w:color="auto"/>
        <w:left w:val="none" w:sz="0" w:space="0" w:color="auto"/>
        <w:bottom w:val="none" w:sz="0" w:space="0" w:color="auto"/>
        <w:right w:val="none" w:sz="0" w:space="0" w:color="auto"/>
      </w:divBdr>
    </w:div>
    <w:div w:id="718238256">
      <w:bodyDiv w:val="1"/>
      <w:marLeft w:val="0"/>
      <w:marRight w:val="0"/>
      <w:marTop w:val="0"/>
      <w:marBottom w:val="0"/>
      <w:divBdr>
        <w:top w:val="none" w:sz="0" w:space="0" w:color="auto"/>
        <w:left w:val="none" w:sz="0" w:space="0" w:color="auto"/>
        <w:bottom w:val="none" w:sz="0" w:space="0" w:color="auto"/>
        <w:right w:val="none" w:sz="0" w:space="0" w:color="auto"/>
      </w:divBdr>
    </w:div>
    <w:div w:id="756367097">
      <w:bodyDiv w:val="1"/>
      <w:marLeft w:val="0"/>
      <w:marRight w:val="0"/>
      <w:marTop w:val="0"/>
      <w:marBottom w:val="0"/>
      <w:divBdr>
        <w:top w:val="none" w:sz="0" w:space="0" w:color="auto"/>
        <w:left w:val="none" w:sz="0" w:space="0" w:color="auto"/>
        <w:bottom w:val="none" w:sz="0" w:space="0" w:color="auto"/>
        <w:right w:val="none" w:sz="0" w:space="0" w:color="auto"/>
      </w:divBdr>
    </w:div>
    <w:div w:id="769738477">
      <w:bodyDiv w:val="1"/>
      <w:marLeft w:val="0"/>
      <w:marRight w:val="0"/>
      <w:marTop w:val="0"/>
      <w:marBottom w:val="0"/>
      <w:divBdr>
        <w:top w:val="none" w:sz="0" w:space="0" w:color="auto"/>
        <w:left w:val="none" w:sz="0" w:space="0" w:color="auto"/>
        <w:bottom w:val="none" w:sz="0" w:space="0" w:color="auto"/>
        <w:right w:val="none" w:sz="0" w:space="0" w:color="auto"/>
      </w:divBdr>
    </w:div>
    <w:div w:id="784541405">
      <w:bodyDiv w:val="1"/>
      <w:marLeft w:val="0"/>
      <w:marRight w:val="0"/>
      <w:marTop w:val="0"/>
      <w:marBottom w:val="0"/>
      <w:divBdr>
        <w:top w:val="none" w:sz="0" w:space="0" w:color="auto"/>
        <w:left w:val="none" w:sz="0" w:space="0" w:color="auto"/>
        <w:bottom w:val="none" w:sz="0" w:space="0" w:color="auto"/>
        <w:right w:val="none" w:sz="0" w:space="0" w:color="auto"/>
      </w:divBdr>
    </w:div>
    <w:div w:id="859004182">
      <w:bodyDiv w:val="1"/>
      <w:marLeft w:val="0"/>
      <w:marRight w:val="0"/>
      <w:marTop w:val="0"/>
      <w:marBottom w:val="0"/>
      <w:divBdr>
        <w:top w:val="none" w:sz="0" w:space="0" w:color="auto"/>
        <w:left w:val="none" w:sz="0" w:space="0" w:color="auto"/>
        <w:bottom w:val="none" w:sz="0" w:space="0" w:color="auto"/>
        <w:right w:val="none" w:sz="0" w:space="0" w:color="auto"/>
      </w:divBdr>
    </w:div>
    <w:div w:id="890072711">
      <w:bodyDiv w:val="1"/>
      <w:marLeft w:val="0"/>
      <w:marRight w:val="0"/>
      <w:marTop w:val="0"/>
      <w:marBottom w:val="0"/>
      <w:divBdr>
        <w:top w:val="none" w:sz="0" w:space="0" w:color="auto"/>
        <w:left w:val="none" w:sz="0" w:space="0" w:color="auto"/>
        <w:bottom w:val="none" w:sz="0" w:space="0" w:color="auto"/>
        <w:right w:val="none" w:sz="0" w:space="0" w:color="auto"/>
      </w:divBdr>
    </w:div>
    <w:div w:id="1052585056">
      <w:bodyDiv w:val="1"/>
      <w:marLeft w:val="0"/>
      <w:marRight w:val="0"/>
      <w:marTop w:val="0"/>
      <w:marBottom w:val="0"/>
      <w:divBdr>
        <w:top w:val="none" w:sz="0" w:space="0" w:color="auto"/>
        <w:left w:val="none" w:sz="0" w:space="0" w:color="auto"/>
        <w:bottom w:val="none" w:sz="0" w:space="0" w:color="auto"/>
        <w:right w:val="none" w:sz="0" w:space="0" w:color="auto"/>
      </w:divBdr>
    </w:div>
    <w:div w:id="1065302581">
      <w:bodyDiv w:val="1"/>
      <w:marLeft w:val="0"/>
      <w:marRight w:val="0"/>
      <w:marTop w:val="0"/>
      <w:marBottom w:val="0"/>
      <w:divBdr>
        <w:top w:val="none" w:sz="0" w:space="0" w:color="auto"/>
        <w:left w:val="none" w:sz="0" w:space="0" w:color="auto"/>
        <w:bottom w:val="none" w:sz="0" w:space="0" w:color="auto"/>
        <w:right w:val="none" w:sz="0" w:space="0" w:color="auto"/>
      </w:divBdr>
    </w:div>
    <w:div w:id="1070612775">
      <w:bodyDiv w:val="1"/>
      <w:marLeft w:val="0"/>
      <w:marRight w:val="0"/>
      <w:marTop w:val="0"/>
      <w:marBottom w:val="0"/>
      <w:divBdr>
        <w:top w:val="none" w:sz="0" w:space="0" w:color="auto"/>
        <w:left w:val="none" w:sz="0" w:space="0" w:color="auto"/>
        <w:bottom w:val="none" w:sz="0" w:space="0" w:color="auto"/>
        <w:right w:val="none" w:sz="0" w:space="0" w:color="auto"/>
      </w:divBdr>
    </w:div>
    <w:div w:id="1187525848">
      <w:bodyDiv w:val="1"/>
      <w:marLeft w:val="0"/>
      <w:marRight w:val="0"/>
      <w:marTop w:val="0"/>
      <w:marBottom w:val="0"/>
      <w:divBdr>
        <w:top w:val="none" w:sz="0" w:space="0" w:color="auto"/>
        <w:left w:val="none" w:sz="0" w:space="0" w:color="auto"/>
        <w:bottom w:val="none" w:sz="0" w:space="0" w:color="auto"/>
        <w:right w:val="none" w:sz="0" w:space="0" w:color="auto"/>
      </w:divBdr>
    </w:div>
    <w:div w:id="1244795845">
      <w:bodyDiv w:val="1"/>
      <w:marLeft w:val="0"/>
      <w:marRight w:val="0"/>
      <w:marTop w:val="0"/>
      <w:marBottom w:val="0"/>
      <w:divBdr>
        <w:top w:val="none" w:sz="0" w:space="0" w:color="auto"/>
        <w:left w:val="none" w:sz="0" w:space="0" w:color="auto"/>
        <w:bottom w:val="none" w:sz="0" w:space="0" w:color="auto"/>
        <w:right w:val="none" w:sz="0" w:space="0" w:color="auto"/>
      </w:divBdr>
    </w:div>
    <w:div w:id="1303804010">
      <w:bodyDiv w:val="1"/>
      <w:marLeft w:val="0"/>
      <w:marRight w:val="0"/>
      <w:marTop w:val="0"/>
      <w:marBottom w:val="0"/>
      <w:divBdr>
        <w:top w:val="none" w:sz="0" w:space="0" w:color="auto"/>
        <w:left w:val="none" w:sz="0" w:space="0" w:color="auto"/>
        <w:bottom w:val="none" w:sz="0" w:space="0" w:color="auto"/>
        <w:right w:val="none" w:sz="0" w:space="0" w:color="auto"/>
      </w:divBdr>
    </w:div>
    <w:div w:id="1358502483">
      <w:bodyDiv w:val="1"/>
      <w:marLeft w:val="0"/>
      <w:marRight w:val="0"/>
      <w:marTop w:val="0"/>
      <w:marBottom w:val="0"/>
      <w:divBdr>
        <w:top w:val="none" w:sz="0" w:space="0" w:color="auto"/>
        <w:left w:val="none" w:sz="0" w:space="0" w:color="auto"/>
        <w:bottom w:val="none" w:sz="0" w:space="0" w:color="auto"/>
        <w:right w:val="none" w:sz="0" w:space="0" w:color="auto"/>
      </w:divBdr>
    </w:div>
    <w:div w:id="1388869601">
      <w:bodyDiv w:val="1"/>
      <w:marLeft w:val="0"/>
      <w:marRight w:val="0"/>
      <w:marTop w:val="0"/>
      <w:marBottom w:val="0"/>
      <w:divBdr>
        <w:top w:val="none" w:sz="0" w:space="0" w:color="auto"/>
        <w:left w:val="none" w:sz="0" w:space="0" w:color="auto"/>
        <w:bottom w:val="none" w:sz="0" w:space="0" w:color="auto"/>
        <w:right w:val="none" w:sz="0" w:space="0" w:color="auto"/>
      </w:divBdr>
    </w:div>
    <w:div w:id="1425229104">
      <w:bodyDiv w:val="1"/>
      <w:marLeft w:val="0"/>
      <w:marRight w:val="0"/>
      <w:marTop w:val="0"/>
      <w:marBottom w:val="0"/>
      <w:divBdr>
        <w:top w:val="none" w:sz="0" w:space="0" w:color="auto"/>
        <w:left w:val="none" w:sz="0" w:space="0" w:color="auto"/>
        <w:bottom w:val="none" w:sz="0" w:space="0" w:color="auto"/>
        <w:right w:val="none" w:sz="0" w:space="0" w:color="auto"/>
      </w:divBdr>
    </w:div>
    <w:div w:id="1467119773">
      <w:bodyDiv w:val="1"/>
      <w:marLeft w:val="0"/>
      <w:marRight w:val="0"/>
      <w:marTop w:val="0"/>
      <w:marBottom w:val="0"/>
      <w:divBdr>
        <w:top w:val="none" w:sz="0" w:space="0" w:color="auto"/>
        <w:left w:val="none" w:sz="0" w:space="0" w:color="auto"/>
        <w:bottom w:val="none" w:sz="0" w:space="0" w:color="auto"/>
        <w:right w:val="none" w:sz="0" w:space="0" w:color="auto"/>
      </w:divBdr>
    </w:div>
    <w:div w:id="1521502399">
      <w:bodyDiv w:val="1"/>
      <w:marLeft w:val="0"/>
      <w:marRight w:val="0"/>
      <w:marTop w:val="0"/>
      <w:marBottom w:val="0"/>
      <w:divBdr>
        <w:top w:val="none" w:sz="0" w:space="0" w:color="auto"/>
        <w:left w:val="none" w:sz="0" w:space="0" w:color="auto"/>
        <w:bottom w:val="none" w:sz="0" w:space="0" w:color="auto"/>
        <w:right w:val="none" w:sz="0" w:space="0" w:color="auto"/>
      </w:divBdr>
    </w:div>
    <w:div w:id="1526864009">
      <w:bodyDiv w:val="1"/>
      <w:marLeft w:val="0"/>
      <w:marRight w:val="0"/>
      <w:marTop w:val="0"/>
      <w:marBottom w:val="0"/>
      <w:divBdr>
        <w:top w:val="none" w:sz="0" w:space="0" w:color="auto"/>
        <w:left w:val="none" w:sz="0" w:space="0" w:color="auto"/>
        <w:bottom w:val="none" w:sz="0" w:space="0" w:color="auto"/>
        <w:right w:val="none" w:sz="0" w:space="0" w:color="auto"/>
      </w:divBdr>
    </w:div>
    <w:div w:id="1549994578">
      <w:bodyDiv w:val="1"/>
      <w:marLeft w:val="0"/>
      <w:marRight w:val="0"/>
      <w:marTop w:val="0"/>
      <w:marBottom w:val="0"/>
      <w:divBdr>
        <w:top w:val="none" w:sz="0" w:space="0" w:color="auto"/>
        <w:left w:val="none" w:sz="0" w:space="0" w:color="auto"/>
        <w:bottom w:val="none" w:sz="0" w:space="0" w:color="auto"/>
        <w:right w:val="none" w:sz="0" w:space="0" w:color="auto"/>
      </w:divBdr>
    </w:div>
    <w:div w:id="1560940263">
      <w:bodyDiv w:val="1"/>
      <w:marLeft w:val="0"/>
      <w:marRight w:val="0"/>
      <w:marTop w:val="0"/>
      <w:marBottom w:val="0"/>
      <w:divBdr>
        <w:top w:val="none" w:sz="0" w:space="0" w:color="auto"/>
        <w:left w:val="none" w:sz="0" w:space="0" w:color="auto"/>
        <w:bottom w:val="none" w:sz="0" w:space="0" w:color="auto"/>
        <w:right w:val="none" w:sz="0" w:space="0" w:color="auto"/>
      </w:divBdr>
    </w:div>
    <w:div w:id="1603798245">
      <w:bodyDiv w:val="1"/>
      <w:marLeft w:val="0"/>
      <w:marRight w:val="0"/>
      <w:marTop w:val="0"/>
      <w:marBottom w:val="0"/>
      <w:divBdr>
        <w:top w:val="none" w:sz="0" w:space="0" w:color="auto"/>
        <w:left w:val="none" w:sz="0" w:space="0" w:color="auto"/>
        <w:bottom w:val="none" w:sz="0" w:space="0" w:color="auto"/>
        <w:right w:val="none" w:sz="0" w:space="0" w:color="auto"/>
      </w:divBdr>
    </w:div>
    <w:div w:id="1636761994">
      <w:bodyDiv w:val="1"/>
      <w:marLeft w:val="0"/>
      <w:marRight w:val="0"/>
      <w:marTop w:val="0"/>
      <w:marBottom w:val="0"/>
      <w:divBdr>
        <w:top w:val="none" w:sz="0" w:space="0" w:color="auto"/>
        <w:left w:val="none" w:sz="0" w:space="0" w:color="auto"/>
        <w:bottom w:val="none" w:sz="0" w:space="0" w:color="auto"/>
        <w:right w:val="none" w:sz="0" w:space="0" w:color="auto"/>
      </w:divBdr>
    </w:div>
    <w:div w:id="1653751706">
      <w:bodyDiv w:val="1"/>
      <w:marLeft w:val="0"/>
      <w:marRight w:val="0"/>
      <w:marTop w:val="0"/>
      <w:marBottom w:val="0"/>
      <w:divBdr>
        <w:top w:val="none" w:sz="0" w:space="0" w:color="auto"/>
        <w:left w:val="none" w:sz="0" w:space="0" w:color="auto"/>
        <w:bottom w:val="none" w:sz="0" w:space="0" w:color="auto"/>
        <w:right w:val="none" w:sz="0" w:space="0" w:color="auto"/>
      </w:divBdr>
    </w:div>
    <w:div w:id="1675111302">
      <w:bodyDiv w:val="1"/>
      <w:marLeft w:val="0"/>
      <w:marRight w:val="0"/>
      <w:marTop w:val="0"/>
      <w:marBottom w:val="0"/>
      <w:divBdr>
        <w:top w:val="none" w:sz="0" w:space="0" w:color="auto"/>
        <w:left w:val="none" w:sz="0" w:space="0" w:color="auto"/>
        <w:bottom w:val="none" w:sz="0" w:space="0" w:color="auto"/>
        <w:right w:val="none" w:sz="0" w:space="0" w:color="auto"/>
      </w:divBdr>
    </w:div>
    <w:div w:id="1718502888">
      <w:bodyDiv w:val="1"/>
      <w:marLeft w:val="0"/>
      <w:marRight w:val="0"/>
      <w:marTop w:val="0"/>
      <w:marBottom w:val="0"/>
      <w:divBdr>
        <w:top w:val="none" w:sz="0" w:space="0" w:color="auto"/>
        <w:left w:val="none" w:sz="0" w:space="0" w:color="auto"/>
        <w:bottom w:val="none" w:sz="0" w:space="0" w:color="auto"/>
        <w:right w:val="none" w:sz="0" w:space="0" w:color="auto"/>
      </w:divBdr>
    </w:div>
    <w:div w:id="1779138198">
      <w:bodyDiv w:val="1"/>
      <w:marLeft w:val="0"/>
      <w:marRight w:val="0"/>
      <w:marTop w:val="0"/>
      <w:marBottom w:val="0"/>
      <w:divBdr>
        <w:top w:val="none" w:sz="0" w:space="0" w:color="auto"/>
        <w:left w:val="none" w:sz="0" w:space="0" w:color="auto"/>
        <w:bottom w:val="none" w:sz="0" w:space="0" w:color="auto"/>
        <w:right w:val="none" w:sz="0" w:space="0" w:color="auto"/>
      </w:divBdr>
    </w:div>
    <w:div w:id="1854874380">
      <w:bodyDiv w:val="1"/>
      <w:marLeft w:val="0"/>
      <w:marRight w:val="0"/>
      <w:marTop w:val="0"/>
      <w:marBottom w:val="0"/>
      <w:divBdr>
        <w:top w:val="none" w:sz="0" w:space="0" w:color="auto"/>
        <w:left w:val="none" w:sz="0" w:space="0" w:color="auto"/>
        <w:bottom w:val="none" w:sz="0" w:space="0" w:color="auto"/>
        <w:right w:val="none" w:sz="0" w:space="0" w:color="auto"/>
      </w:divBdr>
    </w:div>
    <w:div w:id="1865047521">
      <w:bodyDiv w:val="1"/>
      <w:marLeft w:val="0"/>
      <w:marRight w:val="0"/>
      <w:marTop w:val="0"/>
      <w:marBottom w:val="0"/>
      <w:divBdr>
        <w:top w:val="none" w:sz="0" w:space="0" w:color="auto"/>
        <w:left w:val="none" w:sz="0" w:space="0" w:color="auto"/>
        <w:bottom w:val="none" w:sz="0" w:space="0" w:color="auto"/>
        <w:right w:val="none" w:sz="0" w:space="0" w:color="auto"/>
      </w:divBdr>
    </w:div>
    <w:div w:id="1933197248">
      <w:bodyDiv w:val="1"/>
      <w:marLeft w:val="0"/>
      <w:marRight w:val="0"/>
      <w:marTop w:val="0"/>
      <w:marBottom w:val="0"/>
      <w:divBdr>
        <w:top w:val="none" w:sz="0" w:space="0" w:color="auto"/>
        <w:left w:val="none" w:sz="0" w:space="0" w:color="auto"/>
        <w:bottom w:val="none" w:sz="0" w:space="0" w:color="auto"/>
        <w:right w:val="none" w:sz="0" w:space="0" w:color="auto"/>
      </w:divBdr>
    </w:div>
    <w:div w:id="205823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Bard.Hellas@crbard.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avrazou\Local%20Settings\Temporary%20Internet%20Files\OLK2D\100%20STATIONARY.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404E5F-464B-4621-ACAE-24531CB3B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100 STATIONARY.dot</Template>
  <TotalTime>34</TotalTime>
  <Pages>6</Pages>
  <Words>2002</Words>
  <Characters>13103</Characters>
  <Application>Microsoft Office Word</Application>
  <DocSecurity>0</DocSecurity>
  <Lines>109</Lines>
  <Paragraphs>30</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Microsoft</Company>
  <LinksUpToDate>false</LinksUpToDate>
  <CharactersWithSpaces>15075</CharactersWithSpaces>
  <SharedDoc>false</SharedDoc>
  <HLinks>
    <vt:vector size="6" baseType="variant">
      <vt:variant>
        <vt:i4>1310846</vt:i4>
      </vt:variant>
      <vt:variant>
        <vt:i4>0</vt:i4>
      </vt:variant>
      <vt:variant>
        <vt:i4>0</vt:i4>
      </vt:variant>
      <vt:variant>
        <vt:i4>5</vt:i4>
      </vt:variant>
      <vt:variant>
        <vt:lpwstr>mailto:Bard.Hellas@crbard.com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ADavrazou</dc:creator>
  <cp:lastModifiedBy>adimou</cp:lastModifiedBy>
  <cp:revision>9</cp:revision>
  <cp:lastPrinted>2015-12-01T08:40:00Z</cp:lastPrinted>
  <dcterms:created xsi:type="dcterms:W3CDTF">2015-12-01T08:18:00Z</dcterms:created>
  <dcterms:modified xsi:type="dcterms:W3CDTF">2016-09-30T05:45:00Z</dcterms:modified>
</cp:coreProperties>
</file>